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99"/>
        <w:gridCol w:w="3253"/>
        <w:gridCol w:w="1383"/>
        <w:gridCol w:w="4996"/>
        <w:gridCol w:w="1559"/>
      </w:tblGrid>
      <w:tr w:rsidR="00F80779" w:rsidRPr="003F04EB" w14:paraId="55705FC0" w14:textId="77777777" w:rsidTr="005552AA">
        <w:trPr>
          <w:trHeight w:val="983"/>
        </w:trPr>
        <w:tc>
          <w:tcPr>
            <w:tcW w:w="0" w:type="auto"/>
            <w:vAlign w:val="center"/>
            <w:hideMark/>
          </w:tcPr>
          <w:p w14:paraId="2E3FEA8D" w14:textId="77777777" w:rsidR="003F04EB" w:rsidRPr="003F04EB" w:rsidRDefault="003F04EB" w:rsidP="003F04E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 xml:space="preserve">Date </w:t>
            </w:r>
          </w:p>
        </w:tc>
        <w:tc>
          <w:tcPr>
            <w:tcW w:w="2499" w:type="dxa"/>
            <w:vAlign w:val="center"/>
            <w:hideMark/>
          </w:tcPr>
          <w:p w14:paraId="6515FC4F" w14:textId="77777777" w:rsidR="003F04EB" w:rsidRPr="003F04EB" w:rsidRDefault="003F04EB" w:rsidP="003F04E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 xml:space="preserve">Author(s) </w:t>
            </w:r>
          </w:p>
        </w:tc>
        <w:tc>
          <w:tcPr>
            <w:tcW w:w="3253" w:type="dxa"/>
            <w:vAlign w:val="center"/>
            <w:hideMark/>
          </w:tcPr>
          <w:p w14:paraId="177D61C8" w14:textId="77777777" w:rsidR="003F04EB" w:rsidRPr="003F04EB" w:rsidRDefault="003F04EB" w:rsidP="003F04E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Title</w:t>
            </w:r>
          </w:p>
        </w:tc>
        <w:tc>
          <w:tcPr>
            <w:tcW w:w="1383" w:type="dxa"/>
            <w:vAlign w:val="center"/>
            <w:hideMark/>
          </w:tcPr>
          <w:p w14:paraId="401CEB88" w14:textId="6236823C" w:rsidR="003F04EB" w:rsidRPr="003F04EB" w:rsidRDefault="003F04EB" w:rsidP="003F04E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Journal</w:t>
            </w:r>
            <w:r w:rsidR="00D36DA6">
              <w:rPr>
                <w:rFonts w:ascii="Calibri" w:eastAsia="Times New Roman" w:hAnsi="Calibri" w:cs="Calibri"/>
                <w:b/>
                <w:bCs/>
                <w:color w:val="000000"/>
                <w:sz w:val="20"/>
                <w:szCs w:val="20"/>
                <w:lang w:eastAsia="en-GB"/>
              </w:rPr>
              <w:t xml:space="preserve"> and link to article on journal website</w:t>
            </w:r>
          </w:p>
        </w:tc>
        <w:tc>
          <w:tcPr>
            <w:tcW w:w="4996" w:type="dxa"/>
            <w:vAlign w:val="center"/>
            <w:hideMark/>
          </w:tcPr>
          <w:p w14:paraId="30848AE3" w14:textId="77777777" w:rsidR="003F04EB" w:rsidRPr="003F04EB" w:rsidRDefault="003F04EB" w:rsidP="003F04E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Notes</w:t>
            </w:r>
          </w:p>
        </w:tc>
        <w:tc>
          <w:tcPr>
            <w:tcW w:w="1559" w:type="dxa"/>
            <w:vAlign w:val="center"/>
            <w:hideMark/>
          </w:tcPr>
          <w:p w14:paraId="67D0EF11" w14:textId="00C39998" w:rsidR="003F04EB" w:rsidRPr="000E6312" w:rsidRDefault="003F04EB" w:rsidP="003F04EB">
            <w:pPr>
              <w:spacing w:after="0" w:line="240" w:lineRule="auto"/>
              <w:jc w:val="center"/>
              <w:rPr>
                <w:rFonts w:ascii="Calibri" w:eastAsia="Times New Roman" w:hAnsi="Calibri" w:cs="Calibri"/>
                <w:b/>
                <w:bCs/>
                <w:color w:val="000000"/>
                <w:sz w:val="20"/>
                <w:szCs w:val="20"/>
                <w:lang w:eastAsia="en-GB"/>
              </w:rPr>
            </w:pPr>
            <w:r w:rsidRPr="000E6312">
              <w:rPr>
                <w:rFonts w:ascii="Calibri" w:eastAsia="Times New Roman" w:hAnsi="Calibri" w:cs="Calibri"/>
                <w:b/>
                <w:bCs/>
                <w:color w:val="000000"/>
                <w:sz w:val="20"/>
                <w:szCs w:val="20"/>
                <w:lang w:eastAsia="en-GB"/>
              </w:rPr>
              <w:t xml:space="preserve">Citations to </w:t>
            </w:r>
            <w:r w:rsidR="00F80779">
              <w:rPr>
                <w:rFonts w:ascii="Calibri" w:eastAsia="Times New Roman" w:hAnsi="Calibri" w:cs="Calibri"/>
                <w:b/>
                <w:bCs/>
                <w:color w:val="000000"/>
                <w:sz w:val="20"/>
                <w:szCs w:val="20"/>
                <w:lang w:eastAsia="en-GB"/>
              </w:rPr>
              <w:t>October 2025 (if over 50)</w:t>
            </w:r>
          </w:p>
        </w:tc>
      </w:tr>
      <w:tr w:rsidR="009778F6" w:rsidRPr="003F04EB" w14:paraId="718513A9" w14:textId="77777777" w:rsidTr="005552AA">
        <w:trPr>
          <w:trHeight w:val="663"/>
        </w:trPr>
        <w:tc>
          <w:tcPr>
            <w:tcW w:w="0" w:type="auto"/>
            <w:vAlign w:val="center"/>
          </w:tcPr>
          <w:p w14:paraId="31BD3179" w14:textId="117E3012" w:rsidR="009778F6" w:rsidRDefault="009778F6" w:rsidP="009778F6">
            <w:pPr>
              <w:spacing w:after="0" w:line="240" w:lineRule="auto"/>
              <w:jc w:val="center"/>
              <w:rPr>
                <w:rFonts w:ascii="Calibri" w:eastAsia="Times New Roman" w:hAnsi="Calibri" w:cs="Calibri"/>
                <w:color w:val="000000"/>
                <w:sz w:val="20"/>
                <w:szCs w:val="20"/>
                <w:lang w:eastAsia="en-GB"/>
              </w:rPr>
            </w:pPr>
            <w:r w:rsidRPr="00F80779">
              <w:rPr>
                <w:rFonts w:ascii="Calibri" w:eastAsia="Times New Roman" w:hAnsi="Calibri" w:cs="Calibri"/>
                <w:color w:val="000000"/>
                <w:sz w:val="20"/>
                <w:szCs w:val="20"/>
                <w:lang w:eastAsia="en-GB"/>
              </w:rPr>
              <w:t>2025</w:t>
            </w:r>
          </w:p>
        </w:tc>
        <w:tc>
          <w:tcPr>
            <w:tcW w:w="2499" w:type="dxa"/>
            <w:vAlign w:val="center"/>
          </w:tcPr>
          <w:p w14:paraId="421FAA86" w14:textId="3106CB73" w:rsidR="009778F6" w:rsidRPr="003F04EB" w:rsidRDefault="009778F6" w:rsidP="009778F6">
            <w:pPr>
              <w:spacing w:after="0" w:line="240" w:lineRule="auto"/>
              <w:jc w:val="center"/>
              <w:rPr>
                <w:rFonts w:ascii="Calibri" w:eastAsia="Times New Roman" w:hAnsi="Calibri" w:cs="Calibri"/>
                <w:b/>
                <w:bCs/>
                <w:color w:val="000000"/>
                <w:sz w:val="20"/>
                <w:szCs w:val="20"/>
                <w:lang w:eastAsia="en-GB"/>
              </w:rPr>
            </w:pPr>
            <w:proofErr w:type="spellStart"/>
            <w:r w:rsidRPr="00F80779">
              <w:rPr>
                <w:rFonts w:ascii="Calibri" w:eastAsia="Times New Roman" w:hAnsi="Calibri" w:cs="Calibri"/>
                <w:color w:val="000000"/>
                <w:sz w:val="20"/>
                <w:szCs w:val="20"/>
                <w:lang w:eastAsia="en-GB"/>
              </w:rPr>
              <w:t>Engamba</w:t>
            </w:r>
            <w:proofErr w:type="spellEnd"/>
            <w:r w:rsidRPr="00F80779">
              <w:rPr>
                <w:rFonts w:ascii="Calibri" w:eastAsia="Times New Roman" w:hAnsi="Calibri" w:cs="Calibri"/>
                <w:color w:val="000000"/>
                <w:sz w:val="20"/>
                <w:szCs w:val="20"/>
                <w:lang w:eastAsia="en-GB"/>
              </w:rPr>
              <w:t xml:space="preserve"> S, Smith J, Khan N, </w:t>
            </w:r>
            <w:r w:rsidRPr="00F80779">
              <w:rPr>
                <w:rFonts w:ascii="Calibri" w:eastAsia="Times New Roman" w:hAnsi="Calibri" w:cs="Calibri"/>
                <w:b/>
                <w:bCs/>
                <w:color w:val="000000"/>
                <w:sz w:val="20"/>
                <w:szCs w:val="20"/>
                <w:lang w:eastAsia="en-GB"/>
              </w:rPr>
              <w:t>Sidaway-Lee K</w:t>
            </w:r>
            <w:r w:rsidRPr="00F80779">
              <w:rPr>
                <w:rFonts w:ascii="Calibri" w:eastAsia="Times New Roman" w:hAnsi="Calibri" w:cs="Calibri"/>
                <w:color w:val="000000"/>
                <w:sz w:val="20"/>
                <w:szCs w:val="20"/>
                <w:lang w:eastAsia="en-GB"/>
              </w:rPr>
              <w:t xml:space="preserve">, Burch P, Marshall T, </w:t>
            </w:r>
            <w:r w:rsidRPr="00F80779">
              <w:rPr>
                <w:rFonts w:ascii="Calibri" w:eastAsia="Times New Roman" w:hAnsi="Calibri" w:cs="Calibri"/>
                <w:b/>
                <w:bCs/>
                <w:color w:val="000000"/>
                <w:sz w:val="20"/>
                <w:szCs w:val="20"/>
                <w:lang w:eastAsia="en-GB"/>
              </w:rPr>
              <w:t>Evans P</w:t>
            </w:r>
            <w:r w:rsidRPr="00F80779">
              <w:rPr>
                <w:rFonts w:ascii="Calibri" w:eastAsia="Times New Roman" w:hAnsi="Calibri" w:cs="Calibri"/>
                <w:color w:val="000000"/>
                <w:sz w:val="20"/>
                <w:szCs w:val="20"/>
                <w:lang w:eastAsia="en-GB"/>
              </w:rPr>
              <w:t xml:space="preserve">, </w:t>
            </w:r>
            <w:r w:rsidRPr="00F80779">
              <w:rPr>
                <w:rFonts w:ascii="Calibri" w:eastAsia="Times New Roman" w:hAnsi="Calibri" w:cs="Calibri"/>
                <w:b/>
                <w:bCs/>
                <w:color w:val="000000"/>
                <w:sz w:val="20"/>
                <w:szCs w:val="20"/>
                <w:lang w:eastAsia="en-GB"/>
              </w:rPr>
              <w:t>Pereira Gray D</w:t>
            </w:r>
            <w:r w:rsidRPr="00F80779">
              <w:rPr>
                <w:rFonts w:ascii="Calibri" w:eastAsia="Times New Roman" w:hAnsi="Calibri" w:cs="Calibri"/>
                <w:color w:val="000000"/>
                <w:sz w:val="20"/>
                <w:szCs w:val="20"/>
                <w:lang w:eastAsia="en-GB"/>
              </w:rPr>
              <w:t xml:space="preserve">, Anderson R. </w:t>
            </w:r>
          </w:p>
        </w:tc>
        <w:tc>
          <w:tcPr>
            <w:tcW w:w="3253" w:type="dxa"/>
            <w:vAlign w:val="center"/>
          </w:tcPr>
          <w:p w14:paraId="53DDC007" w14:textId="6CB7DB5C" w:rsidR="009778F6" w:rsidRDefault="009778F6" w:rsidP="009778F6">
            <w:pPr>
              <w:spacing w:after="0" w:line="240" w:lineRule="auto"/>
              <w:ind w:right="-66"/>
              <w:jc w:val="center"/>
              <w:rPr>
                <w:rFonts w:ascii="Calibri" w:eastAsia="Times New Roman" w:hAnsi="Calibri" w:cs="Calibri"/>
                <w:color w:val="000000"/>
                <w:sz w:val="20"/>
                <w:szCs w:val="20"/>
                <w:lang w:eastAsia="en-GB"/>
              </w:rPr>
            </w:pPr>
            <w:r w:rsidRPr="00F80779">
              <w:rPr>
                <w:rFonts w:ascii="Calibri" w:eastAsia="Times New Roman" w:hAnsi="Calibri" w:cs="Calibri"/>
                <w:color w:val="000000"/>
                <w:sz w:val="20"/>
                <w:szCs w:val="20"/>
                <w:lang w:eastAsia="en-GB"/>
              </w:rPr>
              <w:t>Enhancing understanding of interventions to increase relational continuity in general practice: a realist review protocol.</w:t>
            </w:r>
          </w:p>
        </w:tc>
        <w:tc>
          <w:tcPr>
            <w:tcW w:w="1383" w:type="dxa"/>
            <w:vAlign w:val="center"/>
          </w:tcPr>
          <w:p w14:paraId="7D1CB537" w14:textId="6467376E" w:rsidR="009778F6" w:rsidRDefault="009778F6" w:rsidP="009778F6">
            <w:pPr>
              <w:spacing w:after="0" w:line="240" w:lineRule="auto"/>
              <w:jc w:val="center"/>
            </w:pPr>
            <w:hyperlink r:id="rId4" w:history="1">
              <w:r w:rsidRPr="00F80779">
                <w:rPr>
                  <w:rStyle w:val="Hyperlink"/>
                  <w:i/>
                  <w:iCs/>
                </w:rPr>
                <w:t>BJGP Open</w:t>
              </w:r>
            </w:hyperlink>
          </w:p>
        </w:tc>
        <w:tc>
          <w:tcPr>
            <w:tcW w:w="4996" w:type="dxa"/>
            <w:vAlign w:val="center"/>
          </w:tcPr>
          <w:p w14:paraId="5160F5AB" w14:textId="26F9B585" w:rsidR="009778F6" w:rsidRDefault="0030622B" w:rsidP="009778F6">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Protocol for realist review on how continuity can be improved.</w:t>
            </w:r>
          </w:p>
        </w:tc>
        <w:tc>
          <w:tcPr>
            <w:tcW w:w="1559" w:type="dxa"/>
            <w:vAlign w:val="center"/>
          </w:tcPr>
          <w:p w14:paraId="0FBD702C" w14:textId="77777777" w:rsidR="009778F6" w:rsidRPr="000E6312" w:rsidRDefault="009778F6" w:rsidP="009778F6">
            <w:pPr>
              <w:spacing w:after="0" w:line="240" w:lineRule="auto"/>
              <w:jc w:val="center"/>
              <w:rPr>
                <w:rFonts w:ascii="Calibri" w:eastAsia="Times New Roman" w:hAnsi="Calibri" w:cs="Calibri"/>
                <w:color w:val="000000"/>
                <w:sz w:val="20"/>
                <w:szCs w:val="20"/>
                <w:lang w:eastAsia="en-GB"/>
              </w:rPr>
            </w:pPr>
          </w:p>
        </w:tc>
      </w:tr>
      <w:tr w:rsidR="00F80779" w:rsidRPr="003F04EB" w14:paraId="734794BF" w14:textId="77777777" w:rsidTr="005552AA">
        <w:trPr>
          <w:trHeight w:val="663"/>
        </w:trPr>
        <w:tc>
          <w:tcPr>
            <w:tcW w:w="0" w:type="auto"/>
            <w:vAlign w:val="center"/>
          </w:tcPr>
          <w:p w14:paraId="75518B0F" w14:textId="15503BB2" w:rsidR="00F80779" w:rsidRPr="00F80779" w:rsidRDefault="009778F6"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2025</w:t>
            </w:r>
          </w:p>
        </w:tc>
        <w:tc>
          <w:tcPr>
            <w:tcW w:w="2499" w:type="dxa"/>
            <w:vAlign w:val="center"/>
          </w:tcPr>
          <w:p w14:paraId="5450A566" w14:textId="22922B74" w:rsidR="00F80779" w:rsidRPr="00F80779" w:rsidRDefault="009778F6" w:rsidP="003F04EB">
            <w:pPr>
              <w:spacing w:after="0" w:line="240" w:lineRule="auto"/>
              <w:jc w:val="center"/>
              <w:rPr>
                <w:rFonts w:ascii="Calibri" w:eastAsia="Times New Roman" w:hAnsi="Calibri" w:cs="Calibri"/>
                <w:color w:val="000000"/>
                <w:sz w:val="20"/>
                <w:szCs w:val="20"/>
                <w:lang w:eastAsia="en-GB"/>
              </w:rPr>
            </w:pPr>
            <w:r w:rsidRPr="009778F6">
              <w:rPr>
                <w:rFonts w:ascii="Calibri" w:eastAsia="Times New Roman" w:hAnsi="Calibri" w:cs="Calibri"/>
                <w:color w:val="000000"/>
                <w:sz w:val="20"/>
                <w:szCs w:val="20"/>
                <w:lang w:eastAsia="en-GB"/>
              </w:rPr>
              <w:t xml:space="preserve">Dineen M, </w:t>
            </w:r>
            <w:proofErr w:type="spellStart"/>
            <w:r w:rsidRPr="009778F6">
              <w:rPr>
                <w:rFonts w:ascii="Calibri" w:eastAsia="Times New Roman" w:hAnsi="Calibri" w:cs="Calibri"/>
                <w:color w:val="000000"/>
                <w:sz w:val="20"/>
                <w:szCs w:val="20"/>
                <w:lang w:eastAsia="en-GB"/>
              </w:rPr>
              <w:t>Engamba</w:t>
            </w:r>
            <w:proofErr w:type="spellEnd"/>
            <w:r w:rsidRPr="009778F6">
              <w:rPr>
                <w:rFonts w:ascii="Calibri" w:eastAsia="Times New Roman" w:hAnsi="Calibri" w:cs="Calibri"/>
                <w:color w:val="000000"/>
                <w:sz w:val="20"/>
                <w:szCs w:val="20"/>
                <w:lang w:eastAsia="en-GB"/>
              </w:rPr>
              <w:t xml:space="preserve"> S, Khan NF, </w:t>
            </w:r>
            <w:r w:rsidRPr="009778F6">
              <w:rPr>
                <w:rFonts w:ascii="Calibri" w:eastAsia="Times New Roman" w:hAnsi="Calibri" w:cs="Calibri"/>
                <w:b/>
                <w:bCs/>
                <w:color w:val="000000"/>
                <w:sz w:val="20"/>
                <w:szCs w:val="20"/>
                <w:lang w:eastAsia="en-GB"/>
              </w:rPr>
              <w:t>Sidaway-Lee K</w:t>
            </w:r>
            <w:r w:rsidRPr="009778F6">
              <w:rPr>
                <w:rFonts w:ascii="Calibri" w:eastAsia="Times New Roman" w:hAnsi="Calibri" w:cs="Calibri"/>
                <w:color w:val="000000"/>
                <w:sz w:val="20"/>
                <w:szCs w:val="20"/>
                <w:lang w:eastAsia="en-GB"/>
              </w:rPr>
              <w:t xml:space="preserve">, Duncan P, Watson J, </w:t>
            </w:r>
            <w:r w:rsidRPr="009778F6">
              <w:rPr>
                <w:rFonts w:ascii="Calibri" w:eastAsia="Times New Roman" w:hAnsi="Calibri" w:cs="Calibri"/>
                <w:b/>
                <w:bCs/>
                <w:color w:val="000000"/>
                <w:sz w:val="20"/>
                <w:szCs w:val="20"/>
                <w:lang w:eastAsia="en-GB"/>
              </w:rPr>
              <w:t>Evans P,</w:t>
            </w:r>
            <w:r>
              <w:rPr>
                <w:rFonts w:ascii="Calibri" w:eastAsia="Times New Roman" w:hAnsi="Calibri" w:cs="Calibri"/>
                <w:b/>
                <w:bCs/>
                <w:color w:val="000000"/>
                <w:sz w:val="20"/>
                <w:szCs w:val="20"/>
                <w:lang w:eastAsia="en-GB"/>
              </w:rPr>
              <w:t xml:space="preserve"> Pereira</w:t>
            </w:r>
            <w:r w:rsidRPr="009778F6">
              <w:rPr>
                <w:rFonts w:ascii="Calibri" w:eastAsia="Times New Roman" w:hAnsi="Calibri" w:cs="Calibri"/>
                <w:b/>
                <w:bCs/>
                <w:color w:val="000000"/>
                <w:sz w:val="20"/>
                <w:szCs w:val="20"/>
                <w:lang w:eastAsia="en-GB"/>
              </w:rPr>
              <w:t xml:space="preserve"> Gray D</w:t>
            </w:r>
            <w:r w:rsidRPr="009778F6">
              <w:rPr>
                <w:rFonts w:ascii="Calibri" w:eastAsia="Times New Roman" w:hAnsi="Calibri" w:cs="Calibri"/>
                <w:color w:val="000000"/>
                <w:sz w:val="20"/>
                <w:szCs w:val="20"/>
                <w:lang w:eastAsia="en-GB"/>
              </w:rPr>
              <w:t xml:space="preserve">. </w:t>
            </w:r>
          </w:p>
        </w:tc>
        <w:tc>
          <w:tcPr>
            <w:tcW w:w="3253" w:type="dxa"/>
            <w:vAlign w:val="center"/>
          </w:tcPr>
          <w:p w14:paraId="34E62A13" w14:textId="14BAA802" w:rsidR="00F80779" w:rsidRPr="00F80779" w:rsidRDefault="009778F6" w:rsidP="007A2382">
            <w:pPr>
              <w:spacing w:after="0" w:line="240" w:lineRule="auto"/>
              <w:ind w:right="-66"/>
              <w:jc w:val="center"/>
              <w:rPr>
                <w:rFonts w:ascii="Calibri" w:eastAsia="Times New Roman" w:hAnsi="Calibri" w:cs="Calibri"/>
                <w:color w:val="000000"/>
                <w:sz w:val="20"/>
                <w:szCs w:val="20"/>
                <w:lang w:eastAsia="en-GB"/>
              </w:rPr>
            </w:pPr>
            <w:r w:rsidRPr="009778F6">
              <w:rPr>
                <w:rFonts w:ascii="Calibri" w:eastAsia="Times New Roman" w:hAnsi="Calibri" w:cs="Calibri"/>
                <w:color w:val="000000"/>
                <w:sz w:val="20"/>
                <w:szCs w:val="20"/>
                <w:lang w:eastAsia="en-GB"/>
              </w:rPr>
              <w:t>Delivering relational continuity of care in light of recent GP contract changes.</w:t>
            </w:r>
          </w:p>
        </w:tc>
        <w:tc>
          <w:tcPr>
            <w:tcW w:w="1383" w:type="dxa"/>
            <w:vAlign w:val="center"/>
          </w:tcPr>
          <w:p w14:paraId="7CE8E394" w14:textId="0A23A4E9" w:rsidR="00F80779" w:rsidRPr="00F80779" w:rsidRDefault="009778F6" w:rsidP="003F04EB">
            <w:pPr>
              <w:spacing w:after="0" w:line="240" w:lineRule="auto"/>
              <w:jc w:val="center"/>
              <w:rPr>
                <w:i/>
                <w:iCs/>
              </w:rPr>
            </w:pPr>
            <w:hyperlink r:id="rId5" w:history="1">
              <w:r w:rsidRPr="009778F6">
                <w:rPr>
                  <w:rStyle w:val="Hyperlink"/>
                  <w:i/>
                  <w:iCs/>
                </w:rPr>
                <w:t>BJGP</w:t>
              </w:r>
            </w:hyperlink>
          </w:p>
        </w:tc>
        <w:tc>
          <w:tcPr>
            <w:tcW w:w="4996" w:type="dxa"/>
            <w:vAlign w:val="center"/>
          </w:tcPr>
          <w:p w14:paraId="0D6FAC50" w14:textId="18320711" w:rsidR="00F80779" w:rsidRDefault="0030622B"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Summary of recent policy developments across the UK and highlighting PACT project and others which aim to provide evidence on how continuity might be improved.</w:t>
            </w:r>
          </w:p>
        </w:tc>
        <w:tc>
          <w:tcPr>
            <w:tcW w:w="1559" w:type="dxa"/>
            <w:vAlign w:val="center"/>
          </w:tcPr>
          <w:p w14:paraId="1032432B" w14:textId="77777777" w:rsidR="00F80779" w:rsidRPr="000E6312" w:rsidRDefault="00F80779" w:rsidP="003F04EB">
            <w:pPr>
              <w:spacing w:after="0" w:line="240" w:lineRule="auto"/>
              <w:jc w:val="center"/>
              <w:rPr>
                <w:rFonts w:ascii="Calibri" w:eastAsia="Times New Roman" w:hAnsi="Calibri" w:cs="Calibri"/>
                <w:color w:val="000000"/>
                <w:sz w:val="20"/>
                <w:szCs w:val="20"/>
                <w:lang w:eastAsia="en-GB"/>
              </w:rPr>
            </w:pPr>
          </w:p>
        </w:tc>
      </w:tr>
      <w:tr w:rsidR="00F80779" w:rsidRPr="003F04EB" w14:paraId="3C328D42" w14:textId="77777777" w:rsidTr="005552AA">
        <w:trPr>
          <w:trHeight w:val="663"/>
        </w:trPr>
        <w:tc>
          <w:tcPr>
            <w:tcW w:w="0" w:type="auto"/>
            <w:vAlign w:val="center"/>
          </w:tcPr>
          <w:p w14:paraId="613CDCB4" w14:textId="4EDF4A7C" w:rsidR="00F80779" w:rsidRDefault="009778F6"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2025</w:t>
            </w:r>
          </w:p>
        </w:tc>
        <w:tc>
          <w:tcPr>
            <w:tcW w:w="2499" w:type="dxa"/>
            <w:vAlign w:val="center"/>
          </w:tcPr>
          <w:p w14:paraId="76EBE152" w14:textId="6E2BE6AC" w:rsidR="00F80779" w:rsidRPr="009778F6" w:rsidRDefault="009778F6" w:rsidP="003F04EB">
            <w:pPr>
              <w:spacing w:after="0" w:line="240" w:lineRule="auto"/>
              <w:jc w:val="center"/>
              <w:rPr>
                <w:rFonts w:ascii="Calibri" w:eastAsia="Times New Roman" w:hAnsi="Calibri" w:cs="Calibri"/>
                <w:color w:val="000000"/>
                <w:sz w:val="20"/>
                <w:szCs w:val="20"/>
                <w:lang w:eastAsia="en-GB"/>
              </w:rPr>
            </w:pPr>
            <w:proofErr w:type="spellStart"/>
            <w:r w:rsidRPr="009778F6">
              <w:rPr>
                <w:rFonts w:ascii="Calibri" w:eastAsia="Times New Roman" w:hAnsi="Calibri" w:cs="Calibri"/>
                <w:color w:val="000000"/>
                <w:sz w:val="20"/>
                <w:szCs w:val="20"/>
                <w:lang w:eastAsia="en-GB"/>
              </w:rPr>
              <w:t>Kajaria</w:t>
            </w:r>
            <w:proofErr w:type="spellEnd"/>
            <w:r w:rsidRPr="009778F6">
              <w:rPr>
                <w:rFonts w:ascii="Calibri" w:eastAsia="Times New Roman" w:hAnsi="Calibri" w:cs="Calibri"/>
                <w:color w:val="000000"/>
                <w:sz w:val="20"/>
                <w:szCs w:val="20"/>
                <w:lang w:eastAsia="en-GB"/>
              </w:rPr>
              <w:t>-Montag H, Scholtes S</w:t>
            </w:r>
            <w:r w:rsidRPr="009778F6">
              <w:rPr>
                <w:rFonts w:ascii="Calibri" w:eastAsia="Times New Roman" w:hAnsi="Calibri" w:cs="Calibri"/>
                <w:b/>
                <w:bCs/>
                <w:color w:val="000000"/>
                <w:sz w:val="20"/>
                <w:szCs w:val="20"/>
                <w:lang w:eastAsia="en-GB"/>
              </w:rPr>
              <w:t>, Pereira Gray D, Sidaway-Lee K</w:t>
            </w:r>
            <w:r w:rsidRPr="009778F6">
              <w:rPr>
                <w:rFonts w:ascii="Calibri" w:eastAsia="Times New Roman" w:hAnsi="Calibri" w:cs="Calibri"/>
                <w:color w:val="000000"/>
                <w:sz w:val="20"/>
                <w:szCs w:val="20"/>
                <w:lang w:eastAsia="en-GB"/>
              </w:rPr>
              <w:t xml:space="preserve">, Freeman M, </w:t>
            </w:r>
            <w:r w:rsidRPr="009778F6">
              <w:rPr>
                <w:rFonts w:ascii="Calibri" w:eastAsia="Times New Roman" w:hAnsi="Calibri" w:cs="Calibri"/>
                <w:b/>
                <w:bCs/>
                <w:color w:val="000000"/>
                <w:sz w:val="20"/>
                <w:szCs w:val="20"/>
                <w:lang w:eastAsia="en-GB"/>
              </w:rPr>
              <w:t>Evans P</w:t>
            </w:r>
            <w:r w:rsidRPr="009778F6">
              <w:rPr>
                <w:rFonts w:ascii="Calibri" w:eastAsia="Times New Roman" w:hAnsi="Calibri" w:cs="Calibri"/>
                <w:color w:val="000000"/>
                <w:sz w:val="20"/>
                <w:szCs w:val="20"/>
                <w:lang w:eastAsia="en-GB"/>
              </w:rPr>
              <w:t xml:space="preserve">. </w:t>
            </w:r>
          </w:p>
        </w:tc>
        <w:tc>
          <w:tcPr>
            <w:tcW w:w="3253" w:type="dxa"/>
            <w:vAlign w:val="center"/>
          </w:tcPr>
          <w:p w14:paraId="522FF143" w14:textId="0E7D5B68" w:rsidR="00F80779" w:rsidRPr="009778F6" w:rsidRDefault="009778F6" w:rsidP="007A2382">
            <w:pPr>
              <w:spacing w:after="0" w:line="240" w:lineRule="auto"/>
              <w:ind w:right="-66"/>
              <w:jc w:val="center"/>
              <w:rPr>
                <w:rFonts w:ascii="Calibri" w:eastAsia="Times New Roman" w:hAnsi="Calibri" w:cs="Calibri"/>
                <w:color w:val="000000"/>
                <w:sz w:val="20"/>
                <w:szCs w:val="20"/>
                <w:lang w:eastAsia="en-GB"/>
              </w:rPr>
            </w:pPr>
            <w:r w:rsidRPr="009778F6">
              <w:rPr>
                <w:rFonts w:ascii="Calibri" w:eastAsia="Times New Roman" w:hAnsi="Calibri" w:cs="Calibri"/>
                <w:color w:val="000000"/>
                <w:sz w:val="20"/>
                <w:szCs w:val="20"/>
                <w:lang w:eastAsia="en-GB"/>
              </w:rPr>
              <w:t>Continuity and locum use for acute consultations: observational study of subsequent workload.</w:t>
            </w:r>
          </w:p>
        </w:tc>
        <w:tc>
          <w:tcPr>
            <w:tcW w:w="1383" w:type="dxa"/>
            <w:vAlign w:val="center"/>
          </w:tcPr>
          <w:p w14:paraId="14477587" w14:textId="0A33A28B" w:rsidR="00F80779" w:rsidRPr="009778F6" w:rsidRDefault="009778F6" w:rsidP="003F04EB">
            <w:pPr>
              <w:spacing w:after="0" w:line="240" w:lineRule="auto"/>
              <w:jc w:val="center"/>
              <w:rPr>
                <w:i/>
                <w:iCs/>
              </w:rPr>
            </w:pPr>
            <w:hyperlink r:id="rId6" w:history="1">
              <w:r w:rsidRPr="009778F6">
                <w:rPr>
                  <w:rStyle w:val="Hyperlink"/>
                  <w:i/>
                  <w:iCs/>
                </w:rPr>
                <w:t>BJGP</w:t>
              </w:r>
            </w:hyperlink>
          </w:p>
        </w:tc>
        <w:tc>
          <w:tcPr>
            <w:tcW w:w="4996" w:type="dxa"/>
            <w:vAlign w:val="center"/>
          </w:tcPr>
          <w:p w14:paraId="14747BE3" w14:textId="2AD96BE5" w:rsidR="00F80779" w:rsidRDefault="009778F6"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Observational study </w:t>
            </w:r>
            <w:r w:rsidR="00231280">
              <w:rPr>
                <w:rFonts w:ascii="Calibri" w:eastAsia="Times New Roman" w:hAnsi="Calibri" w:cs="Calibri"/>
                <w:color w:val="000000"/>
                <w:sz w:val="20"/>
                <w:szCs w:val="20"/>
                <w:lang w:eastAsia="en-GB"/>
              </w:rPr>
              <w:t>showing</w:t>
            </w:r>
            <w:r>
              <w:rPr>
                <w:rFonts w:ascii="Calibri" w:eastAsia="Times New Roman" w:hAnsi="Calibri" w:cs="Calibri"/>
                <w:color w:val="000000"/>
                <w:sz w:val="20"/>
                <w:szCs w:val="20"/>
                <w:lang w:eastAsia="en-GB"/>
              </w:rPr>
              <w:t xml:space="preserve"> </w:t>
            </w:r>
            <w:r w:rsidR="0030622B">
              <w:rPr>
                <w:rFonts w:ascii="Calibri" w:eastAsia="Times New Roman" w:hAnsi="Calibri" w:cs="Calibri"/>
                <w:color w:val="000000"/>
                <w:sz w:val="20"/>
                <w:szCs w:val="20"/>
                <w:lang w:eastAsia="en-GB"/>
              </w:rPr>
              <w:t>shorter</w:t>
            </w:r>
            <w:r w:rsidR="007B79C6">
              <w:rPr>
                <w:rFonts w:ascii="Calibri" w:eastAsia="Times New Roman" w:hAnsi="Calibri" w:cs="Calibri"/>
                <w:color w:val="000000"/>
                <w:sz w:val="20"/>
                <w:szCs w:val="20"/>
                <w:lang w:eastAsia="en-GB"/>
              </w:rPr>
              <w:t xml:space="preserve"> </w:t>
            </w:r>
            <w:r w:rsidR="00231280">
              <w:rPr>
                <w:rFonts w:ascii="Calibri" w:eastAsia="Times New Roman" w:hAnsi="Calibri" w:cs="Calibri"/>
                <w:color w:val="000000"/>
                <w:sz w:val="20"/>
                <w:szCs w:val="20"/>
                <w:lang w:eastAsia="en-GB"/>
              </w:rPr>
              <w:t>re</w:t>
            </w:r>
            <w:r w:rsidR="0030622B">
              <w:rPr>
                <w:rFonts w:ascii="Calibri" w:eastAsia="Times New Roman" w:hAnsi="Calibri" w:cs="Calibri"/>
                <w:color w:val="000000"/>
                <w:sz w:val="20"/>
                <w:szCs w:val="20"/>
                <w:lang w:eastAsia="en-GB"/>
              </w:rPr>
              <w:t>-</w:t>
            </w:r>
            <w:r w:rsidR="00231280">
              <w:rPr>
                <w:rFonts w:ascii="Calibri" w:eastAsia="Times New Roman" w:hAnsi="Calibri" w:cs="Calibri"/>
                <w:color w:val="000000"/>
                <w:sz w:val="20"/>
                <w:szCs w:val="20"/>
                <w:lang w:eastAsia="en-GB"/>
              </w:rPr>
              <w:t>consultation intervals</w:t>
            </w:r>
            <w:r w:rsidR="0030622B">
              <w:rPr>
                <w:rFonts w:ascii="Calibri" w:eastAsia="Times New Roman" w:hAnsi="Calibri" w:cs="Calibri"/>
                <w:color w:val="000000"/>
                <w:sz w:val="20"/>
                <w:szCs w:val="20"/>
                <w:lang w:eastAsia="en-GB"/>
              </w:rPr>
              <w:t xml:space="preserve"> and greater use of A&amp;E when patients saw a </w:t>
            </w:r>
            <w:proofErr w:type="gramStart"/>
            <w:r w:rsidR="0030622B">
              <w:rPr>
                <w:rFonts w:ascii="Calibri" w:eastAsia="Times New Roman" w:hAnsi="Calibri" w:cs="Calibri"/>
                <w:color w:val="000000"/>
                <w:sz w:val="20"/>
                <w:szCs w:val="20"/>
                <w:lang w:eastAsia="en-GB"/>
              </w:rPr>
              <w:t>locums</w:t>
            </w:r>
            <w:proofErr w:type="gramEnd"/>
            <w:r w:rsidR="0030622B">
              <w:rPr>
                <w:rFonts w:ascii="Calibri" w:eastAsia="Times New Roman" w:hAnsi="Calibri" w:cs="Calibri"/>
                <w:color w:val="000000"/>
                <w:sz w:val="20"/>
                <w:szCs w:val="20"/>
                <w:lang w:eastAsia="en-GB"/>
              </w:rPr>
              <w:t xml:space="preserve"> or a practice GP without continuity compared with a continuity GP.</w:t>
            </w:r>
          </w:p>
        </w:tc>
        <w:tc>
          <w:tcPr>
            <w:tcW w:w="1559" w:type="dxa"/>
            <w:vAlign w:val="center"/>
          </w:tcPr>
          <w:p w14:paraId="53C15DA6" w14:textId="77777777" w:rsidR="00F80779" w:rsidRPr="000E6312" w:rsidRDefault="00F80779" w:rsidP="003F04EB">
            <w:pPr>
              <w:spacing w:after="0" w:line="240" w:lineRule="auto"/>
              <w:jc w:val="center"/>
              <w:rPr>
                <w:rFonts w:ascii="Calibri" w:eastAsia="Times New Roman" w:hAnsi="Calibri" w:cs="Calibri"/>
                <w:color w:val="000000"/>
                <w:sz w:val="20"/>
                <w:szCs w:val="20"/>
                <w:lang w:eastAsia="en-GB"/>
              </w:rPr>
            </w:pPr>
          </w:p>
        </w:tc>
      </w:tr>
      <w:tr w:rsidR="00F80779" w:rsidRPr="003F04EB" w14:paraId="7E0F5789" w14:textId="77777777" w:rsidTr="005552AA">
        <w:trPr>
          <w:trHeight w:val="663"/>
        </w:trPr>
        <w:tc>
          <w:tcPr>
            <w:tcW w:w="0" w:type="auto"/>
            <w:vAlign w:val="center"/>
          </w:tcPr>
          <w:p w14:paraId="7949C76A" w14:textId="2BF0AC16" w:rsidR="00333F8D" w:rsidRPr="003F04EB" w:rsidRDefault="007A2382"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202</w:t>
            </w:r>
            <w:r w:rsidR="005160B8">
              <w:rPr>
                <w:rFonts w:ascii="Calibri" w:eastAsia="Times New Roman" w:hAnsi="Calibri" w:cs="Calibri"/>
                <w:color w:val="000000"/>
                <w:sz w:val="20"/>
                <w:szCs w:val="20"/>
                <w:lang w:eastAsia="en-GB"/>
              </w:rPr>
              <w:t>4</w:t>
            </w:r>
          </w:p>
        </w:tc>
        <w:tc>
          <w:tcPr>
            <w:tcW w:w="2499" w:type="dxa"/>
            <w:vAlign w:val="center"/>
          </w:tcPr>
          <w:p w14:paraId="1E742792" w14:textId="558B146F" w:rsidR="00333F8D" w:rsidRPr="003F04EB" w:rsidRDefault="009778F6"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b/>
                <w:bCs/>
                <w:color w:val="000000"/>
                <w:sz w:val="20"/>
                <w:szCs w:val="20"/>
                <w:lang w:eastAsia="en-GB"/>
              </w:rPr>
              <w:t>Sidaway-Lee K,</w:t>
            </w:r>
            <w:r>
              <w:rPr>
                <w:rFonts w:ascii="Calibri" w:eastAsia="Times New Roman" w:hAnsi="Calibri" w:cs="Calibri"/>
                <w:b/>
                <w:bCs/>
                <w:color w:val="000000"/>
                <w:sz w:val="20"/>
                <w:szCs w:val="20"/>
                <w:lang w:eastAsia="en-GB"/>
              </w:rPr>
              <w:t xml:space="preserve"> </w:t>
            </w:r>
            <w:r w:rsidR="007A2382" w:rsidRPr="003F04EB">
              <w:rPr>
                <w:rFonts w:ascii="Calibri" w:eastAsia="Times New Roman" w:hAnsi="Calibri" w:cs="Calibri"/>
                <w:b/>
                <w:bCs/>
                <w:color w:val="000000"/>
                <w:sz w:val="20"/>
                <w:szCs w:val="20"/>
                <w:lang w:eastAsia="en-GB"/>
              </w:rPr>
              <w:t>Pereira Gray D,</w:t>
            </w:r>
            <w:r w:rsidR="007A2382">
              <w:rPr>
                <w:rFonts w:ascii="Calibri" w:eastAsia="Times New Roman" w:hAnsi="Calibri" w:cs="Calibri"/>
                <w:b/>
                <w:bCs/>
                <w:color w:val="000000"/>
                <w:sz w:val="20"/>
                <w:szCs w:val="20"/>
                <w:lang w:eastAsia="en-GB"/>
              </w:rPr>
              <w:t xml:space="preserve"> </w:t>
            </w:r>
            <w:r>
              <w:rPr>
                <w:rFonts w:ascii="Calibri" w:eastAsia="Times New Roman" w:hAnsi="Calibri" w:cs="Calibri"/>
                <w:color w:val="000000"/>
                <w:sz w:val="20"/>
                <w:szCs w:val="20"/>
                <w:lang w:eastAsia="en-GB"/>
              </w:rPr>
              <w:t>Khan N, Abraham L</w:t>
            </w:r>
            <w:r w:rsidR="007A2382">
              <w:rPr>
                <w:rFonts w:ascii="Calibri" w:eastAsia="Times New Roman" w:hAnsi="Calibri" w:cs="Calibri"/>
                <w:b/>
                <w:bCs/>
                <w:color w:val="000000"/>
                <w:sz w:val="20"/>
                <w:szCs w:val="20"/>
                <w:lang w:eastAsia="en-GB"/>
              </w:rPr>
              <w:t>,</w:t>
            </w:r>
            <w:r w:rsidR="007A2382" w:rsidRPr="003F04EB">
              <w:rPr>
                <w:rFonts w:ascii="Calibri" w:eastAsia="Times New Roman" w:hAnsi="Calibri" w:cs="Calibri"/>
                <w:b/>
                <w:bCs/>
                <w:color w:val="000000"/>
                <w:sz w:val="20"/>
                <w:szCs w:val="20"/>
                <w:lang w:eastAsia="en-GB"/>
              </w:rPr>
              <w:t xml:space="preserve"> Evans P.</w:t>
            </w:r>
          </w:p>
        </w:tc>
        <w:tc>
          <w:tcPr>
            <w:tcW w:w="3253" w:type="dxa"/>
            <w:vAlign w:val="center"/>
          </w:tcPr>
          <w:p w14:paraId="691EBB77" w14:textId="2B03A915" w:rsidR="00333F8D" w:rsidRPr="003F04EB" w:rsidRDefault="005160B8" w:rsidP="007A2382">
            <w:pPr>
              <w:spacing w:after="0" w:line="240" w:lineRule="auto"/>
              <w:ind w:right="-66"/>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GP continuity: the keystone of general practice.</w:t>
            </w:r>
          </w:p>
        </w:tc>
        <w:tc>
          <w:tcPr>
            <w:tcW w:w="1383" w:type="dxa"/>
            <w:vAlign w:val="center"/>
          </w:tcPr>
          <w:p w14:paraId="5B0AC39B" w14:textId="6C7348D2" w:rsidR="00333F8D" w:rsidRDefault="005160B8" w:rsidP="003F04EB">
            <w:pPr>
              <w:spacing w:after="0" w:line="240" w:lineRule="auto"/>
              <w:jc w:val="center"/>
              <w:rPr>
                <w:rFonts w:ascii="Calibri" w:eastAsia="Times New Roman" w:hAnsi="Calibri" w:cs="Calibri"/>
                <w:i/>
                <w:iCs/>
                <w:color w:val="000000"/>
                <w:sz w:val="20"/>
                <w:szCs w:val="20"/>
                <w:lang w:eastAsia="en-GB"/>
              </w:rPr>
            </w:pPr>
            <w:hyperlink r:id="rId7" w:history="1">
              <w:r w:rsidRPr="005160B8">
                <w:rPr>
                  <w:rStyle w:val="Hyperlink"/>
                  <w:rFonts w:ascii="Calibri" w:eastAsia="Times New Roman" w:hAnsi="Calibri" w:cs="Calibri"/>
                  <w:i/>
                  <w:iCs/>
                  <w:sz w:val="20"/>
                  <w:szCs w:val="20"/>
                  <w:lang w:eastAsia="en-GB"/>
                </w:rPr>
                <w:t>InnovAiT</w:t>
              </w:r>
            </w:hyperlink>
          </w:p>
        </w:tc>
        <w:tc>
          <w:tcPr>
            <w:tcW w:w="4996" w:type="dxa"/>
            <w:vAlign w:val="center"/>
          </w:tcPr>
          <w:p w14:paraId="46FF096B" w14:textId="2113618A" w:rsidR="00333F8D" w:rsidRPr="003F04EB" w:rsidRDefault="005160B8"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Article primarily for GP Registrars describing the evidence for continuity of care, how it works in practice and how it can be implemented.</w:t>
            </w:r>
          </w:p>
        </w:tc>
        <w:tc>
          <w:tcPr>
            <w:tcW w:w="1559" w:type="dxa"/>
            <w:vAlign w:val="center"/>
          </w:tcPr>
          <w:p w14:paraId="41192E3B" w14:textId="6AE8098C" w:rsidR="00333F8D" w:rsidRPr="000E6312" w:rsidRDefault="00333F8D" w:rsidP="003F04EB">
            <w:pPr>
              <w:spacing w:after="0" w:line="240" w:lineRule="auto"/>
              <w:jc w:val="center"/>
              <w:rPr>
                <w:rFonts w:ascii="Calibri" w:eastAsia="Times New Roman" w:hAnsi="Calibri" w:cs="Calibri"/>
                <w:color w:val="000000"/>
                <w:sz w:val="20"/>
                <w:szCs w:val="20"/>
                <w:lang w:eastAsia="en-GB"/>
              </w:rPr>
            </w:pPr>
          </w:p>
        </w:tc>
      </w:tr>
      <w:tr w:rsidR="00F80779" w:rsidRPr="003F04EB" w14:paraId="510FF96C" w14:textId="77777777" w:rsidTr="005552AA">
        <w:trPr>
          <w:trHeight w:val="663"/>
        </w:trPr>
        <w:tc>
          <w:tcPr>
            <w:tcW w:w="0" w:type="auto"/>
            <w:vAlign w:val="center"/>
          </w:tcPr>
          <w:p w14:paraId="3A946117" w14:textId="7CC3359B" w:rsidR="005160B8" w:rsidRDefault="005160B8" w:rsidP="005160B8">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2023</w:t>
            </w:r>
          </w:p>
        </w:tc>
        <w:tc>
          <w:tcPr>
            <w:tcW w:w="2499" w:type="dxa"/>
            <w:vAlign w:val="center"/>
          </w:tcPr>
          <w:p w14:paraId="695D830D" w14:textId="67EC8566" w:rsidR="005160B8" w:rsidRPr="003F04EB" w:rsidRDefault="005160B8" w:rsidP="005160B8">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Pereira Gray D,</w:t>
            </w:r>
            <w:r>
              <w:rPr>
                <w:rFonts w:ascii="Calibri" w:eastAsia="Times New Roman" w:hAnsi="Calibri" w:cs="Calibri"/>
                <w:b/>
                <w:bCs/>
                <w:color w:val="000000"/>
                <w:sz w:val="20"/>
                <w:szCs w:val="20"/>
                <w:lang w:eastAsia="en-GB"/>
              </w:rPr>
              <w:t xml:space="preserve"> </w:t>
            </w:r>
            <w:r w:rsidRPr="003F04EB">
              <w:rPr>
                <w:rFonts w:ascii="Calibri" w:eastAsia="Times New Roman" w:hAnsi="Calibri" w:cs="Calibri"/>
                <w:b/>
                <w:bCs/>
                <w:color w:val="000000"/>
                <w:sz w:val="20"/>
                <w:szCs w:val="20"/>
                <w:lang w:eastAsia="en-GB"/>
              </w:rPr>
              <w:t>Sidaway-Lee K,</w:t>
            </w:r>
            <w:r>
              <w:rPr>
                <w:rFonts w:ascii="Calibri" w:eastAsia="Times New Roman" w:hAnsi="Calibri" w:cs="Calibri"/>
                <w:b/>
                <w:bCs/>
                <w:color w:val="000000"/>
                <w:sz w:val="20"/>
                <w:szCs w:val="20"/>
                <w:lang w:eastAsia="en-GB"/>
              </w:rPr>
              <w:t xml:space="preserve"> </w:t>
            </w:r>
            <w:r w:rsidRPr="007A2382">
              <w:rPr>
                <w:rFonts w:ascii="Calibri" w:eastAsia="Times New Roman" w:hAnsi="Calibri" w:cs="Calibri"/>
                <w:color w:val="000000"/>
                <w:sz w:val="20"/>
                <w:szCs w:val="20"/>
                <w:lang w:eastAsia="en-GB"/>
              </w:rPr>
              <w:t>Whitaker P</w:t>
            </w:r>
            <w:r>
              <w:rPr>
                <w:rFonts w:ascii="Calibri" w:eastAsia="Times New Roman" w:hAnsi="Calibri" w:cs="Calibri"/>
                <w:b/>
                <w:bCs/>
                <w:color w:val="000000"/>
                <w:sz w:val="20"/>
                <w:szCs w:val="20"/>
                <w:lang w:eastAsia="en-GB"/>
              </w:rPr>
              <w:t>,</w:t>
            </w:r>
            <w:r w:rsidRPr="003F04EB">
              <w:rPr>
                <w:rFonts w:ascii="Calibri" w:eastAsia="Times New Roman" w:hAnsi="Calibri" w:cs="Calibri"/>
                <w:b/>
                <w:bCs/>
                <w:color w:val="000000"/>
                <w:sz w:val="20"/>
                <w:szCs w:val="20"/>
                <w:lang w:eastAsia="en-GB"/>
              </w:rPr>
              <w:t xml:space="preserve"> Evans P.</w:t>
            </w:r>
          </w:p>
        </w:tc>
        <w:tc>
          <w:tcPr>
            <w:tcW w:w="3253" w:type="dxa"/>
            <w:vAlign w:val="center"/>
          </w:tcPr>
          <w:p w14:paraId="43796AE8" w14:textId="77C69143" w:rsidR="005160B8" w:rsidRDefault="005160B8" w:rsidP="005160B8">
            <w:pPr>
              <w:spacing w:after="0" w:line="240" w:lineRule="auto"/>
              <w:ind w:right="-66"/>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Which methods are most practicable for measuring continuity within general practices</w:t>
            </w:r>
          </w:p>
        </w:tc>
        <w:tc>
          <w:tcPr>
            <w:tcW w:w="1383" w:type="dxa"/>
            <w:vAlign w:val="center"/>
          </w:tcPr>
          <w:p w14:paraId="24071050" w14:textId="17BFB72C" w:rsidR="005160B8" w:rsidRDefault="005160B8" w:rsidP="005160B8">
            <w:pPr>
              <w:spacing w:after="0" w:line="240" w:lineRule="auto"/>
              <w:jc w:val="center"/>
              <w:rPr>
                <w:rFonts w:ascii="Calibri" w:eastAsia="Times New Roman" w:hAnsi="Calibri" w:cs="Calibri"/>
                <w:i/>
                <w:iCs/>
                <w:color w:val="000000"/>
                <w:sz w:val="20"/>
                <w:szCs w:val="20"/>
                <w:lang w:eastAsia="en-GB"/>
              </w:rPr>
            </w:pPr>
            <w:hyperlink r:id="rId8" w:history="1">
              <w:r w:rsidRPr="007A2382">
                <w:rPr>
                  <w:rStyle w:val="Hyperlink"/>
                  <w:rFonts w:ascii="Calibri" w:eastAsia="Times New Roman" w:hAnsi="Calibri" w:cs="Calibri"/>
                  <w:i/>
                  <w:iCs/>
                  <w:sz w:val="20"/>
                  <w:szCs w:val="20"/>
                  <w:lang w:eastAsia="en-GB"/>
                </w:rPr>
                <w:t>BJGP</w:t>
              </w:r>
            </w:hyperlink>
          </w:p>
        </w:tc>
        <w:tc>
          <w:tcPr>
            <w:tcW w:w="4996" w:type="dxa"/>
            <w:vAlign w:val="center"/>
          </w:tcPr>
          <w:p w14:paraId="3E099239" w14:textId="30E2C1F7" w:rsidR="005160B8" w:rsidRDefault="005160B8" w:rsidP="005160B8">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Assessment of a number of methods for measuring continuity which could be used within general practices.</w:t>
            </w:r>
          </w:p>
        </w:tc>
        <w:tc>
          <w:tcPr>
            <w:tcW w:w="1559" w:type="dxa"/>
            <w:vAlign w:val="center"/>
          </w:tcPr>
          <w:p w14:paraId="103B6149" w14:textId="62C33BF1" w:rsidR="005160B8" w:rsidRPr="000E6312" w:rsidRDefault="005160B8" w:rsidP="005160B8">
            <w:pPr>
              <w:spacing w:after="0" w:line="240" w:lineRule="auto"/>
              <w:jc w:val="center"/>
              <w:rPr>
                <w:rFonts w:ascii="Calibri" w:eastAsia="Times New Roman" w:hAnsi="Calibri" w:cs="Calibri"/>
                <w:color w:val="000000"/>
                <w:sz w:val="20"/>
                <w:szCs w:val="20"/>
                <w:lang w:eastAsia="en-GB"/>
              </w:rPr>
            </w:pPr>
          </w:p>
        </w:tc>
      </w:tr>
      <w:tr w:rsidR="00F80779" w:rsidRPr="003F04EB" w14:paraId="378B09DE" w14:textId="77777777" w:rsidTr="005552AA">
        <w:trPr>
          <w:trHeight w:val="663"/>
        </w:trPr>
        <w:tc>
          <w:tcPr>
            <w:tcW w:w="0" w:type="auto"/>
            <w:vAlign w:val="center"/>
          </w:tcPr>
          <w:p w14:paraId="2A2BF358" w14:textId="58DDF0E9" w:rsidR="00183749" w:rsidRDefault="007A2382"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2023</w:t>
            </w:r>
          </w:p>
        </w:tc>
        <w:tc>
          <w:tcPr>
            <w:tcW w:w="2499" w:type="dxa"/>
            <w:vAlign w:val="center"/>
          </w:tcPr>
          <w:p w14:paraId="73232E30" w14:textId="4AE687F6" w:rsidR="00183749" w:rsidRPr="003F04EB" w:rsidRDefault="00183749" w:rsidP="003F04E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Pereira Gray D,</w:t>
            </w:r>
            <w:r>
              <w:rPr>
                <w:rFonts w:ascii="Calibri" w:eastAsia="Times New Roman" w:hAnsi="Calibri" w:cs="Calibri"/>
                <w:b/>
                <w:bCs/>
                <w:color w:val="000000"/>
                <w:sz w:val="20"/>
                <w:szCs w:val="20"/>
                <w:lang w:eastAsia="en-GB"/>
              </w:rPr>
              <w:t xml:space="preserve"> </w:t>
            </w:r>
            <w:r w:rsidRPr="003F04EB">
              <w:rPr>
                <w:rFonts w:ascii="Calibri" w:eastAsia="Times New Roman" w:hAnsi="Calibri" w:cs="Calibri"/>
                <w:b/>
                <w:bCs/>
                <w:color w:val="000000"/>
                <w:sz w:val="20"/>
                <w:szCs w:val="20"/>
                <w:lang w:eastAsia="en-GB"/>
              </w:rPr>
              <w:t>Sidaway-Lee K,</w:t>
            </w:r>
            <w:r>
              <w:rPr>
                <w:rFonts w:ascii="Calibri" w:eastAsia="Times New Roman" w:hAnsi="Calibri" w:cs="Calibri"/>
                <w:b/>
                <w:bCs/>
                <w:color w:val="000000"/>
                <w:sz w:val="20"/>
                <w:szCs w:val="20"/>
                <w:lang w:eastAsia="en-GB"/>
              </w:rPr>
              <w:t xml:space="preserve"> </w:t>
            </w:r>
            <w:r w:rsidRPr="00183749">
              <w:rPr>
                <w:rFonts w:ascii="Calibri" w:eastAsia="Times New Roman" w:hAnsi="Calibri" w:cs="Calibri"/>
                <w:color w:val="000000"/>
                <w:sz w:val="20"/>
                <w:szCs w:val="20"/>
                <w:lang w:eastAsia="en-GB"/>
              </w:rPr>
              <w:t>Rickenbach M,</w:t>
            </w:r>
            <w:r>
              <w:rPr>
                <w:rFonts w:ascii="Calibri" w:eastAsia="Times New Roman" w:hAnsi="Calibri" w:cs="Calibri"/>
                <w:b/>
                <w:bCs/>
                <w:color w:val="000000"/>
                <w:sz w:val="20"/>
                <w:szCs w:val="20"/>
                <w:lang w:eastAsia="en-GB"/>
              </w:rPr>
              <w:t xml:space="preserve"> Johns C,</w:t>
            </w:r>
            <w:r w:rsidRPr="003F04EB">
              <w:rPr>
                <w:rFonts w:ascii="Calibri" w:eastAsia="Times New Roman" w:hAnsi="Calibri" w:cs="Calibri"/>
                <w:b/>
                <w:bCs/>
                <w:color w:val="000000"/>
                <w:sz w:val="20"/>
                <w:szCs w:val="20"/>
                <w:lang w:eastAsia="en-GB"/>
              </w:rPr>
              <w:t xml:space="preserve"> Evans P.</w:t>
            </w:r>
          </w:p>
        </w:tc>
        <w:tc>
          <w:tcPr>
            <w:tcW w:w="3253" w:type="dxa"/>
            <w:vAlign w:val="center"/>
          </w:tcPr>
          <w:p w14:paraId="27AFE29F" w14:textId="2205B9FD" w:rsidR="00183749" w:rsidRPr="006A7D3B" w:rsidRDefault="00183749" w:rsidP="003F04EB">
            <w:pPr>
              <w:spacing w:after="0" w:line="240" w:lineRule="auto"/>
              <w:jc w:val="center"/>
              <w:rPr>
                <w:rFonts w:ascii="Calibri" w:eastAsia="Times New Roman" w:hAnsi="Calibri" w:cs="Calibri"/>
                <w:color w:val="000000"/>
                <w:sz w:val="20"/>
                <w:szCs w:val="20"/>
                <w:lang w:eastAsia="en-GB"/>
              </w:rPr>
            </w:pPr>
            <w:r w:rsidRPr="00183749">
              <w:rPr>
                <w:rFonts w:ascii="Calibri" w:eastAsia="Times New Roman" w:hAnsi="Calibri" w:cs="Calibri"/>
                <w:color w:val="000000"/>
                <w:sz w:val="20"/>
                <w:szCs w:val="20"/>
                <w:lang w:eastAsia="en-GB"/>
              </w:rPr>
              <w:t>Can general practice still provide meaningful continuity of care?</w:t>
            </w:r>
          </w:p>
        </w:tc>
        <w:tc>
          <w:tcPr>
            <w:tcW w:w="1383" w:type="dxa"/>
            <w:vAlign w:val="center"/>
          </w:tcPr>
          <w:p w14:paraId="2195B8EB" w14:textId="75510096" w:rsidR="00183749" w:rsidRPr="00183749" w:rsidRDefault="00183749" w:rsidP="003F04EB">
            <w:pPr>
              <w:spacing w:after="0" w:line="240" w:lineRule="auto"/>
              <w:jc w:val="center"/>
              <w:rPr>
                <w:i/>
                <w:iCs/>
              </w:rPr>
            </w:pPr>
            <w:hyperlink r:id="rId9" w:history="1">
              <w:r w:rsidRPr="00183749">
                <w:rPr>
                  <w:rStyle w:val="Hyperlink"/>
                  <w:i/>
                  <w:iCs/>
                </w:rPr>
                <w:t>BMJ</w:t>
              </w:r>
            </w:hyperlink>
          </w:p>
        </w:tc>
        <w:tc>
          <w:tcPr>
            <w:tcW w:w="4996" w:type="dxa"/>
            <w:vAlign w:val="center"/>
          </w:tcPr>
          <w:p w14:paraId="07E3C9F8" w14:textId="2A7EE03B" w:rsidR="00183749" w:rsidRDefault="00183749"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Analysis article arguing that a renewed focus on continuity could help reduce the pressures facing general practice and the wider health system.</w:t>
            </w:r>
          </w:p>
        </w:tc>
        <w:tc>
          <w:tcPr>
            <w:tcW w:w="1559" w:type="dxa"/>
            <w:vAlign w:val="center"/>
          </w:tcPr>
          <w:p w14:paraId="48C7E438" w14:textId="76DF6A22" w:rsidR="00183749" w:rsidRPr="000E6312" w:rsidRDefault="00183749" w:rsidP="003F04EB">
            <w:pPr>
              <w:spacing w:after="0" w:line="240" w:lineRule="auto"/>
              <w:jc w:val="center"/>
              <w:rPr>
                <w:rFonts w:ascii="Calibri" w:eastAsia="Times New Roman" w:hAnsi="Calibri" w:cs="Calibri"/>
                <w:color w:val="000000"/>
                <w:sz w:val="20"/>
                <w:szCs w:val="20"/>
                <w:lang w:eastAsia="en-GB"/>
              </w:rPr>
            </w:pPr>
          </w:p>
        </w:tc>
      </w:tr>
      <w:tr w:rsidR="00F80779" w:rsidRPr="003F04EB" w14:paraId="04269699" w14:textId="77777777" w:rsidTr="005552AA">
        <w:trPr>
          <w:trHeight w:val="663"/>
        </w:trPr>
        <w:tc>
          <w:tcPr>
            <w:tcW w:w="0" w:type="auto"/>
            <w:vAlign w:val="center"/>
          </w:tcPr>
          <w:p w14:paraId="4DC9086F" w14:textId="5A20580C" w:rsidR="00183749" w:rsidRDefault="00183749" w:rsidP="0018374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2022</w:t>
            </w:r>
          </w:p>
        </w:tc>
        <w:tc>
          <w:tcPr>
            <w:tcW w:w="2499" w:type="dxa"/>
            <w:vAlign w:val="center"/>
          </w:tcPr>
          <w:p w14:paraId="34555F98" w14:textId="25DEBB92" w:rsidR="00183749" w:rsidRPr="003F04EB" w:rsidRDefault="00183749" w:rsidP="00183749">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Pereira Gray D,</w:t>
            </w:r>
            <w:r>
              <w:rPr>
                <w:rFonts w:ascii="Calibri" w:eastAsia="Times New Roman" w:hAnsi="Calibri" w:cs="Calibri"/>
                <w:b/>
                <w:bCs/>
                <w:color w:val="000000"/>
                <w:sz w:val="20"/>
                <w:szCs w:val="20"/>
                <w:lang w:eastAsia="en-GB"/>
              </w:rPr>
              <w:t xml:space="preserve"> </w:t>
            </w:r>
            <w:r w:rsidRPr="003F04EB">
              <w:rPr>
                <w:rFonts w:ascii="Calibri" w:eastAsia="Times New Roman" w:hAnsi="Calibri" w:cs="Calibri"/>
                <w:b/>
                <w:bCs/>
                <w:color w:val="000000"/>
                <w:sz w:val="20"/>
                <w:szCs w:val="20"/>
                <w:lang w:eastAsia="en-GB"/>
              </w:rPr>
              <w:t>Sidaway-Lee K, Evans P.</w:t>
            </w:r>
          </w:p>
        </w:tc>
        <w:tc>
          <w:tcPr>
            <w:tcW w:w="3253" w:type="dxa"/>
            <w:vAlign w:val="center"/>
          </w:tcPr>
          <w:p w14:paraId="4A4118D1" w14:textId="6CCEA980" w:rsidR="00183749" w:rsidRPr="006A7D3B" w:rsidRDefault="00183749" w:rsidP="00183749">
            <w:pPr>
              <w:spacing w:after="0" w:line="240" w:lineRule="auto"/>
              <w:jc w:val="center"/>
              <w:rPr>
                <w:rFonts w:ascii="Calibri" w:eastAsia="Times New Roman" w:hAnsi="Calibri" w:cs="Calibri"/>
                <w:color w:val="000000"/>
                <w:sz w:val="20"/>
                <w:szCs w:val="20"/>
                <w:lang w:eastAsia="en-GB"/>
              </w:rPr>
            </w:pPr>
            <w:r w:rsidRPr="006A7D3B">
              <w:rPr>
                <w:rFonts w:ascii="Calibri" w:eastAsia="Times New Roman" w:hAnsi="Calibri" w:cs="Calibri"/>
                <w:color w:val="000000"/>
                <w:sz w:val="20"/>
                <w:szCs w:val="20"/>
                <w:lang w:eastAsia="en-GB"/>
              </w:rPr>
              <w:t>Continuity of GP care: using personal lists in general practice</w:t>
            </w:r>
            <w:r>
              <w:rPr>
                <w:rFonts w:ascii="Calibri" w:eastAsia="Times New Roman" w:hAnsi="Calibri" w:cs="Calibri"/>
                <w:color w:val="000000"/>
                <w:sz w:val="20"/>
                <w:szCs w:val="20"/>
                <w:lang w:eastAsia="en-GB"/>
              </w:rPr>
              <w:t>.</w:t>
            </w:r>
          </w:p>
        </w:tc>
        <w:tc>
          <w:tcPr>
            <w:tcW w:w="1383" w:type="dxa"/>
            <w:vAlign w:val="center"/>
          </w:tcPr>
          <w:p w14:paraId="3E61F885" w14:textId="4F498F0E" w:rsidR="00183749" w:rsidRDefault="00183749" w:rsidP="00183749">
            <w:pPr>
              <w:spacing w:after="0" w:line="240" w:lineRule="auto"/>
              <w:jc w:val="center"/>
            </w:pPr>
            <w:hyperlink r:id="rId10" w:history="1">
              <w:r w:rsidRPr="006A7D3B">
                <w:rPr>
                  <w:rStyle w:val="Hyperlink"/>
                  <w:rFonts w:ascii="Calibri" w:eastAsia="Times New Roman" w:hAnsi="Calibri" w:cs="Calibri"/>
                  <w:i/>
                  <w:iCs/>
                  <w:sz w:val="20"/>
                  <w:szCs w:val="20"/>
                  <w:lang w:eastAsia="en-GB"/>
                </w:rPr>
                <w:t xml:space="preserve">Br J Gen </w:t>
              </w:r>
              <w:proofErr w:type="spellStart"/>
              <w:r w:rsidRPr="006A7D3B">
                <w:rPr>
                  <w:rStyle w:val="Hyperlink"/>
                  <w:rFonts w:ascii="Calibri" w:eastAsia="Times New Roman" w:hAnsi="Calibri" w:cs="Calibri"/>
                  <w:i/>
                  <w:iCs/>
                  <w:sz w:val="20"/>
                  <w:szCs w:val="20"/>
                  <w:lang w:eastAsia="en-GB"/>
                </w:rPr>
                <w:t>Pract</w:t>
              </w:r>
              <w:proofErr w:type="spellEnd"/>
            </w:hyperlink>
          </w:p>
        </w:tc>
        <w:tc>
          <w:tcPr>
            <w:tcW w:w="4996" w:type="dxa"/>
            <w:vAlign w:val="center"/>
          </w:tcPr>
          <w:p w14:paraId="4F87E40D" w14:textId="5401FA28" w:rsidR="00183749" w:rsidRDefault="00183749" w:rsidP="00183749">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Editorial on the continuity and the use of personal lists in British general practice.</w:t>
            </w:r>
          </w:p>
        </w:tc>
        <w:tc>
          <w:tcPr>
            <w:tcW w:w="1559" w:type="dxa"/>
            <w:vAlign w:val="center"/>
          </w:tcPr>
          <w:p w14:paraId="2B44A97B" w14:textId="73F79588" w:rsidR="00183749" w:rsidRPr="000E6312" w:rsidRDefault="00183749" w:rsidP="00183749">
            <w:pPr>
              <w:spacing w:after="0" w:line="240" w:lineRule="auto"/>
              <w:jc w:val="center"/>
              <w:rPr>
                <w:rFonts w:ascii="Calibri" w:eastAsia="Times New Roman" w:hAnsi="Calibri" w:cs="Calibri"/>
                <w:color w:val="000000"/>
                <w:sz w:val="20"/>
                <w:szCs w:val="20"/>
                <w:lang w:eastAsia="en-GB"/>
              </w:rPr>
            </w:pPr>
          </w:p>
        </w:tc>
      </w:tr>
      <w:tr w:rsidR="00F80779" w:rsidRPr="003F04EB" w14:paraId="3A682FDA" w14:textId="77777777" w:rsidTr="005552AA">
        <w:trPr>
          <w:trHeight w:val="1248"/>
        </w:trPr>
        <w:tc>
          <w:tcPr>
            <w:tcW w:w="0" w:type="auto"/>
            <w:vAlign w:val="center"/>
            <w:hideMark/>
          </w:tcPr>
          <w:p w14:paraId="53163D43"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2022</w:t>
            </w:r>
          </w:p>
        </w:tc>
        <w:tc>
          <w:tcPr>
            <w:tcW w:w="2499" w:type="dxa"/>
            <w:vAlign w:val="center"/>
            <w:hideMark/>
          </w:tcPr>
          <w:p w14:paraId="17391E7D"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Delgado J, </w:t>
            </w:r>
            <w:r w:rsidRPr="003F04EB">
              <w:rPr>
                <w:rFonts w:ascii="Calibri" w:eastAsia="Times New Roman" w:hAnsi="Calibri" w:cs="Calibri"/>
                <w:b/>
                <w:bCs/>
                <w:color w:val="000000"/>
                <w:sz w:val="20"/>
                <w:szCs w:val="20"/>
                <w:lang w:eastAsia="en-GB"/>
              </w:rPr>
              <w:t>Evans PH, Pereira Gray D, Sidaway-Lee K</w:t>
            </w:r>
            <w:r w:rsidRPr="003F04EB">
              <w:rPr>
                <w:rFonts w:ascii="Calibri" w:eastAsia="Times New Roman" w:hAnsi="Calibri" w:cs="Calibri"/>
                <w:color w:val="000000"/>
                <w:sz w:val="20"/>
                <w:szCs w:val="20"/>
                <w:lang w:eastAsia="en-GB"/>
              </w:rPr>
              <w:t>, Allan L, Clare L, Ballard C, Masoli J, Valderas JM, Melzer D</w:t>
            </w:r>
          </w:p>
        </w:tc>
        <w:tc>
          <w:tcPr>
            <w:tcW w:w="3253" w:type="dxa"/>
            <w:vAlign w:val="center"/>
            <w:hideMark/>
          </w:tcPr>
          <w:p w14:paraId="05537183"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Continuity of GP care for patients with dementia: impact on prescribing and the health of patients. </w:t>
            </w:r>
          </w:p>
        </w:tc>
        <w:tc>
          <w:tcPr>
            <w:tcW w:w="1383" w:type="dxa"/>
            <w:vAlign w:val="center"/>
            <w:hideMark/>
          </w:tcPr>
          <w:p w14:paraId="6D3668BB" w14:textId="0D07B38F" w:rsidR="003F04EB" w:rsidRPr="003F04EB" w:rsidRDefault="003F04EB" w:rsidP="003F04EB">
            <w:pPr>
              <w:spacing w:after="0" w:line="240" w:lineRule="auto"/>
              <w:jc w:val="center"/>
              <w:rPr>
                <w:rFonts w:ascii="Calibri" w:eastAsia="Times New Roman" w:hAnsi="Calibri" w:cs="Calibri"/>
                <w:i/>
                <w:iCs/>
                <w:color w:val="000000"/>
                <w:sz w:val="20"/>
                <w:szCs w:val="20"/>
                <w:lang w:eastAsia="en-GB"/>
              </w:rPr>
            </w:pPr>
            <w:hyperlink r:id="rId11" w:history="1">
              <w:r w:rsidRPr="00D36DA6">
                <w:rPr>
                  <w:rStyle w:val="Hyperlink"/>
                  <w:rFonts w:ascii="Calibri" w:eastAsia="Times New Roman" w:hAnsi="Calibri" w:cs="Calibri"/>
                  <w:i/>
                  <w:iCs/>
                  <w:sz w:val="20"/>
                  <w:szCs w:val="20"/>
                  <w:lang w:eastAsia="en-GB"/>
                </w:rPr>
                <w:t xml:space="preserve">Br J Gen </w:t>
              </w:r>
              <w:proofErr w:type="spellStart"/>
              <w:r w:rsidRPr="00D36DA6">
                <w:rPr>
                  <w:rStyle w:val="Hyperlink"/>
                  <w:rFonts w:ascii="Calibri" w:eastAsia="Times New Roman" w:hAnsi="Calibri" w:cs="Calibri"/>
                  <w:i/>
                  <w:iCs/>
                  <w:sz w:val="20"/>
                  <w:szCs w:val="20"/>
                  <w:lang w:eastAsia="en-GB"/>
                </w:rPr>
                <w:t>Pract</w:t>
              </w:r>
              <w:proofErr w:type="spellEnd"/>
            </w:hyperlink>
          </w:p>
        </w:tc>
        <w:tc>
          <w:tcPr>
            <w:tcW w:w="4996" w:type="dxa"/>
            <w:vAlign w:val="center"/>
            <w:hideMark/>
          </w:tcPr>
          <w:p w14:paraId="5B5CCC56"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A collaboration with a team from the University of Exeter, this article showed that continuity of GP care was linked to better prescribing and other improved outcomes for patients with dementia.</w:t>
            </w:r>
          </w:p>
        </w:tc>
        <w:tc>
          <w:tcPr>
            <w:tcW w:w="1559" w:type="dxa"/>
            <w:vAlign w:val="center"/>
          </w:tcPr>
          <w:p w14:paraId="1217E992" w14:textId="532217CA" w:rsidR="003F04EB" w:rsidRPr="000E6312" w:rsidRDefault="0030622B"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64</w:t>
            </w:r>
          </w:p>
        </w:tc>
      </w:tr>
      <w:tr w:rsidR="00F80779" w:rsidRPr="003F04EB" w14:paraId="61567E27" w14:textId="77777777" w:rsidTr="005552AA">
        <w:trPr>
          <w:trHeight w:val="864"/>
        </w:trPr>
        <w:tc>
          <w:tcPr>
            <w:tcW w:w="0" w:type="auto"/>
            <w:vAlign w:val="center"/>
            <w:hideMark/>
          </w:tcPr>
          <w:p w14:paraId="4A007F4F"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2021</w:t>
            </w:r>
          </w:p>
        </w:tc>
        <w:tc>
          <w:tcPr>
            <w:tcW w:w="2499" w:type="dxa"/>
            <w:vAlign w:val="center"/>
            <w:hideMark/>
          </w:tcPr>
          <w:p w14:paraId="1020CD9F" w14:textId="77777777" w:rsidR="003F04EB" w:rsidRPr="003F04EB" w:rsidRDefault="003F04EB" w:rsidP="003F04E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Sidaway-Lee K, Pereira Gray D, Harding A, Evans P.</w:t>
            </w:r>
          </w:p>
        </w:tc>
        <w:tc>
          <w:tcPr>
            <w:tcW w:w="3253" w:type="dxa"/>
            <w:vAlign w:val="center"/>
            <w:hideMark/>
          </w:tcPr>
          <w:p w14:paraId="557D1105"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 What mechanisms could link GP relational continuity to patient outcomes?</w:t>
            </w:r>
          </w:p>
        </w:tc>
        <w:tc>
          <w:tcPr>
            <w:tcW w:w="1383" w:type="dxa"/>
            <w:vAlign w:val="center"/>
            <w:hideMark/>
          </w:tcPr>
          <w:p w14:paraId="3A02D8DD" w14:textId="1DD5A67A" w:rsidR="003F04EB" w:rsidRPr="003F04EB" w:rsidRDefault="003F04EB" w:rsidP="003F04EB">
            <w:pPr>
              <w:spacing w:after="0" w:line="240" w:lineRule="auto"/>
              <w:jc w:val="center"/>
              <w:rPr>
                <w:rFonts w:ascii="Calibri" w:eastAsia="Times New Roman" w:hAnsi="Calibri" w:cs="Calibri"/>
                <w:i/>
                <w:iCs/>
                <w:color w:val="000000"/>
                <w:sz w:val="20"/>
                <w:szCs w:val="20"/>
                <w:lang w:eastAsia="en-GB"/>
              </w:rPr>
            </w:pPr>
            <w:hyperlink r:id="rId12" w:history="1">
              <w:r w:rsidRPr="00A56D77">
                <w:rPr>
                  <w:rStyle w:val="Hyperlink"/>
                  <w:rFonts w:ascii="Calibri" w:eastAsia="Times New Roman" w:hAnsi="Calibri" w:cs="Calibri"/>
                  <w:i/>
                  <w:iCs/>
                  <w:sz w:val="20"/>
                  <w:szCs w:val="20"/>
                  <w:lang w:eastAsia="en-GB"/>
                </w:rPr>
                <w:t xml:space="preserve">Br J Gen </w:t>
              </w:r>
              <w:proofErr w:type="spellStart"/>
              <w:r w:rsidRPr="00A56D77">
                <w:rPr>
                  <w:rStyle w:val="Hyperlink"/>
                  <w:rFonts w:ascii="Calibri" w:eastAsia="Times New Roman" w:hAnsi="Calibri" w:cs="Calibri"/>
                  <w:i/>
                  <w:iCs/>
                  <w:sz w:val="20"/>
                  <w:szCs w:val="20"/>
                  <w:lang w:eastAsia="en-GB"/>
                </w:rPr>
                <w:t>Pract</w:t>
              </w:r>
              <w:proofErr w:type="spellEnd"/>
            </w:hyperlink>
          </w:p>
        </w:tc>
        <w:tc>
          <w:tcPr>
            <w:tcW w:w="4996" w:type="dxa"/>
            <w:vAlign w:val="center"/>
            <w:hideMark/>
          </w:tcPr>
          <w:p w14:paraId="1A466D48"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Analysis article which attempts to answer the question of how continuity might theoretically be able to cause better outcomes for patients.</w:t>
            </w:r>
          </w:p>
        </w:tc>
        <w:tc>
          <w:tcPr>
            <w:tcW w:w="1559" w:type="dxa"/>
            <w:vAlign w:val="center"/>
          </w:tcPr>
          <w:p w14:paraId="1ADB1237" w14:textId="69DC05C4" w:rsidR="003F04EB" w:rsidRPr="000E6312" w:rsidRDefault="003F04EB" w:rsidP="003F04EB">
            <w:pPr>
              <w:spacing w:after="0" w:line="240" w:lineRule="auto"/>
              <w:jc w:val="center"/>
              <w:rPr>
                <w:rFonts w:ascii="Calibri" w:eastAsia="Times New Roman" w:hAnsi="Calibri" w:cs="Calibri"/>
                <w:color w:val="000000"/>
                <w:sz w:val="20"/>
                <w:szCs w:val="20"/>
                <w:lang w:eastAsia="en-GB"/>
              </w:rPr>
            </w:pPr>
          </w:p>
        </w:tc>
      </w:tr>
      <w:tr w:rsidR="00F80779" w:rsidRPr="003F04EB" w14:paraId="41A9F9DD" w14:textId="77777777" w:rsidTr="005552AA">
        <w:trPr>
          <w:trHeight w:val="864"/>
        </w:trPr>
        <w:tc>
          <w:tcPr>
            <w:tcW w:w="0" w:type="auto"/>
            <w:vAlign w:val="center"/>
            <w:hideMark/>
          </w:tcPr>
          <w:p w14:paraId="4E328485"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lastRenderedPageBreak/>
              <w:t>2020</w:t>
            </w:r>
          </w:p>
        </w:tc>
        <w:tc>
          <w:tcPr>
            <w:tcW w:w="2499" w:type="dxa"/>
            <w:vAlign w:val="center"/>
            <w:hideMark/>
          </w:tcPr>
          <w:p w14:paraId="0312C0CE"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b/>
                <w:bCs/>
                <w:color w:val="000000"/>
                <w:sz w:val="20"/>
                <w:szCs w:val="20"/>
                <w:lang w:eastAsia="en-GB"/>
              </w:rPr>
              <w:t>Pereira Gray D</w:t>
            </w:r>
            <w:r w:rsidRPr="003F04EB">
              <w:rPr>
                <w:rFonts w:ascii="Calibri" w:eastAsia="Times New Roman" w:hAnsi="Calibri" w:cs="Calibri"/>
                <w:color w:val="000000"/>
                <w:sz w:val="20"/>
                <w:szCs w:val="20"/>
                <w:lang w:eastAsia="en-GB"/>
              </w:rPr>
              <w:t xml:space="preserve">, Freeman G, </w:t>
            </w:r>
            <w:r w:rsidRPr="003F04EB">
              <w:rPr>
                <w:rFonts w:ascii="Calibri" w:eastAsia="Times New Roman" w:hAnsi="Calibri" w:cs="Calibri"/>
                <w:b/>
                <w:bCs/>
                <w:color w:val="000000"/>
                <w:sz w:val="20"/>
                <w:szCs w:val="20"/>
                <w:lang w:eastAsia="en-GB"/>
              </w:rPr>
              <w:t>Johns C</w:t>
            </w:r>
            <w:r w:rsidRPr="003F04EB">
              <w:rPr>
                <w:rFonts w:ascii="Calibri" w:eastAsia="Times New Roman" w:hAnsi="Calibri" w:cs="Calibri"/>
                <w:color w:val="000000"/>
                <w:sz w:val="20"/>
                <w:szCs w:val="20"/>
                <w:lang w:eastAsia="en-GB"/>
              </w:rPr>
              <w:t>, Roland M.</w:t>
            </w:r>
          </w:p>
        </w:tc>
        <w:tc>
          <w:tcPr>
            <w:tcW w:w="3253" w:type="dxa"/>
            <w:vAlign w:val="center"/>
            <w:hideMark/>
          </w:tcPr>
          <w:p w14:paraId="017B5430" w14:textId="77777777" w:rsidR="003F04EB" w:rsidRPr="003F04EB" w:rsidRDefault="003F04EB" w:rsidP="003F04EB">
            <w:pPr>
              <w:spacing w:after="0" w:line="240" w:lineRule="auto"/>
              <w:jc w:val="center"/>
              <w:rPr>
                <w:rFonts w:ascii="Calibri" w:eastAsia="Times New Roman" w:hAnsi="Calibri" w:cs="Calibri"/>
                <w:color w:val="222222"/>
                <w:sz w:val="20"/>
                <w:szCs w:val="20"/>
                <w:lang w:eastAsia="en-GB"/>
              </w:rPr>
            </w:pPr>
            <w:r w:rsidRPr="003F04EB">
              <w:rPr>
                <w:rFonts w:ascii="Calibri" w:eastAsia="Times New Roman" w:hAnsi="Calibri" w:cs="Calibri"/>
                <w:color w:val="222222"/>
                <w:sz w:val="20"/>
                <w:szCs w:val="20"/>
                <w:lang w:eastAsia="en-GB"/>
              </w:rPr>
              <w:t xml:space="preserve"> Covid 19: a fork in the road for general practice.</w:t>
            </w:r>
          </w:p>
        </w:tc>
        <w:tc>
          <w:tcPr>
            <w:tcW w:w="1383" w:type="dxa"/>
            <w:vAlign w:val="center"/>
            <w:hideMark/>
          </w:tcPr>
          <w:p w14:paraId="73597580" w14:textId="79B8A3DB" w:rsidR="003F04EB" w:rsidRPr="003F04EB" w:rsidRDefault="003F04EB" w:rsidP="003F04EB">
            <w:pPr>
              <w:spacing w:after="0" w:line="240" w:lineRule="auto"/>
              <w:jc w:val="center"/>
              <w:rPr>
                <w:rFonts w:ascii="Calibri" w:eastAsia="Times New Roman" w:hAnsi="Calibri" w:cs="Calibri"/>
                <w:i/>
                <w:iCs/>
                <w:color w:val="000000"/>
                <w:sz w:val="20"/>
                <w:szCs w:val="20"/>
                <w:lang w:eastAsia="en-GB"/>
              </w:rPr>
            </w:pPr>
            <w:hyperlink r:id="rId13" w:history="1">
              <w:r w:rsidRPr="00333F8D">
                <w:rPr>
                  <w:rStyle w:val="Hyperlink"/>
                  <w:rFonts w:ascii="Calibri" w:eastAsia="Times New Roman" w:hAnsi="Calibri" w:cs="Calibri"/>
                  <w:i/>
                  <w:iCs/>
                  <w:sz w:val="20"/>
                  <w:szCs w:val="20"/>
                  <w:lang w:eastAsia="en-GB"/>
                </w:rPr>
                <w:t>BMJ</w:t>
              </w:r>
            </w:hyperlink>
          </w:p>
        </w:tc>
        <w:tc>
          <w:tcPr>
            <w:tcW w:w="4996" w:type="dxa"/>
            <w:vAlign w:val="center"/>
            <w:hideMark/>
          </w:tcPr>
          <w:p w14:paraId="49FDABF3" w14:textId="121E36B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Editorial highlighting that general practice faces a choice about continuity in the wake of the Covid-19 pandemic</w:t>
            </w:r>
            <w:r w:rsidR="007A2382">
              <w:rPr>
                <w:rFonts w:ascii="Calibri" w:eastAsia="Times New Roman" w:hAnsi="Calibri" w:cs="Calibri"/>
                <w:color w:val="000000"/>
                <w:sz w:val="20"/>
                <w:szCs w:val="20"/>
                <w:lang w:eastAsia="en-GB"/>
              </w:rPr>
              <w:t>.</w:t>
            </w:r>
          </w:p>
        </w:tc>
        <w:tc>
          <w:tcPr>
            <w:tcW w:w="1559" w:type="dxa"/>
            <w:vAlign w:val="center"/>
          </w:tcPr>
          <w:p w14:paraId="23BA6B10" w14:textId="7AE1E553" w:rsidR="003F04EB" w:rsidRPr="000E6312" w:rsidRDefault="0030622B"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52</w:t>
            </w:r>
          </w:p>
        </w:tc>
      </w:tr>
      <w:tr w:rsidR="00F80779" w:rsidRPr="003F04EB" w14:paraId="57C99103" w14:textId="77777777" w:rsidTr="005552AA">
        <w:trPr>
          <w:trHeight w:val="864"/>
        </w:trPr>
        <w:tc>
          <w:tcPr>
            <w:tcW w:w="0" w:type="auto"/>
            <w:vAlign w:val="center"/>
            <w:hideMark/>
          </w:tcPr>
          <w:p w14:paraId="30E35DD7"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2020</w:t>
            </w:r>
          </w:p>
        </w:tc>
        <w:tc>
          <w:tcPr>
            <w:tcW w:w="2499" w:type="dxa"/>
            <w:vAlign w:val="center"/>
            <w:hideMark/>
          </w:tcPr>
          <w:p w14:paraId="1D93D0AF"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proofErr w:type="spellStart"/>
            <w:r w:rsidRPr="003F04EB">
              <w:rPr>
                <w:rFonts w:ascii="Calibri" w:eastAsia="Times New Roman" w:hAnsi="Calibri" w:cs="Calibri"/>
                <w:color w:val="000000"/>
                <w:sz w:val="20"/>
                <w:szCs w:val="20"/>
                <w:lang w:eastAsia="en-GB"/>
              </w:rPr>
              <w:t>Tortziou</w:t>
            </w:r>
            <w:proofErr w:type="spellEnd"/>
            <w:r w:rsidRPr="003F04EB">
              <w:rPr>
                <w:rFonts w:ascii="Calibri" w:eastAsia="Times New Roman" w:hAnsi="Calibri" w:cs="Calibri"/>
                <w:color w:val="000000"/>
                <w:sz w:val="20"/>
                <w:szCs w:val="20"/>
                <w:lang w:eastAsia="en-GB"/>
              </w:rPr>
              <w:t xml:space="preserve"> Brown V, Gregory S, </w:t>
            </w:r>
            <w:r w:rsidRPr="003F04EB">
              <w:rPr>
                <w:rFonts w:ascii="Calibri" w:eastAsia="Times New Roman" w:hAnsi="Calibri" w:cs="Calibri"/>
                <w:b/>
                <w:bCs/>
                <w:color w:val="000000"/>
                <w:sz w:val="20"/>
                <w:szCs w:val="20"/>
                <w:lang w:eastAsia="en-GB"/>
              </w:rPr>
              <w:t>Pereira Gray D</w:t>
            </w:r>
          </w:p>
        </w:tc>
        <w:tc>
          <w:tcPr>
            <w:tcW w:w="3253" w:type="dxa"/>
            <w:vAlign w:val="center"/>
            <w:hideMark/>
          </w:tcPr>
          <w:p w14:paraId="4AB9794E" w14:textId="77777777" w:rsidR="003F04EB" w:rsidRPr="003F04EB" w:rsidRDefault="003F04EB" w:rsidP="003F04E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The power of personal care: the value of the patient-GP consultation</w:t>
            </w:r>
          </w:p>
        </w:tc>
        <w:tc>
          <w:tcPr>
            <w:tcW w:w="1383" w:type="dxa"/>
            <w:vAlign w:val="center"/>
            <w:hideMark/>
          </w:tcPr>
          <w:p w14:paraId="486F73DC" w14:textId="0AC8A010" w:rsidR="003F04EB" w:rsidRPr="003F04EB" w:rsidRDefault="003F04EB" w:rsidP="003F04EB">
            <w:pPr>
              <w:spacing w:after="0" w:line="240" w:lineRule="auto"/>
              <w:jc w:val="center"/>
              <w:rPr>
                <w:rFonts w:ascii="Calibri" w:eastAsia="Times New Roman" w:hAnsi="Calibri" w:cs="Calibri"/>
                <w:i/>
                <w:iCs/>
                <w:color w:val="000000"/>
                <w:sz w:val="20"/>
                <w:szCs w:val="20"/>
                <w:lang w:eastAsia="en-GB"/>
              </w:rPr>
            </w:pPr>
            <w:hyperlink r:id="rId14" w:history="1">
              <w:r w:rsidRPr="006A7D3B">
                <w:rPr>
                  <w:rStyle w:val="Hyperlink"/>
                  <w:rFonts w:ascii="Calibri" w:eastAsia="Times New Roman" w:hAnsi="Calibri" w:cs="Calibri"/>
                  <w:i/>
                  <w:iCs/>
                  <w:sz w:val="20"/>
                  <w:szCs w:val="20"/>
                  <w:lang w:eastAsia="en-GB"/>
                </w:rPr>
                <w:t xml:space="preserve">Br J Gen </w:t>
              </w:r>
              <w:proofErr w:type="spellStart"/>
              <w:r w:rsidRPr="006A7D3B">
                <w:rPr>
                  <w:rStyle w:val="Hyperlink"/>
                  <w:rFonts w:ascii="Calibri" w:eastAsia="Times New Roman" w:hAnsi="Calibri" w:cs="Calibri"/>
                  <w:i/>
                  <w:iCs/>
                  <w:sz w:val="20"/>
                  <w:szCs w:val="20"/>
                  <w:lang w:eastAsia="en-GB"/>
                </w:rPr>
                <w:t>Pract</w:t>
              </w:r>
              <w:proofErr w:type="spellEnd"/>
            </w:hyperlink>
          </w:p>
        </w:tc>
        <w:tc>
          <w:tcPr>
            <w:tcW w:w="4996" w:type="dxa"/>
            <w:vAlign w:val="center"/>
            <w:hideMark/>
          </w:tcPr>
          <w:p w14:paraId="76BCA68B" w14:textId="6FA8AF43" w:rsidR="003F04EB" w:rsidRPr="003F04EB" w:rsidRDefault="00EF78C9" w:rsidP="003F04E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Life and times article.</w:t>
            </w:r>
            <w:r w:rsidR="003F04EB" w:rsidRPr="003F04EB">
              <w:rPr>
                <w:rFonts w:ascii="Calibri" w:eastAsia="Times New Roman" w:hAnsi="Calibri" w:cs="Calibri"/>
                <w:color w:val="000000"/>
                <w:sz w:val="20"/>
                <w:szCs w:val="20"/>
                <w:lang w:eastAsia="en-GB"/>
              </w:rPr>
              <w:t xml:space="preserve"> </w:t>
            </w:r>
          </w:p>
        </w:tc>
        <w:tc>
          <w:tcPr>
            <w:tcW w:w="1559" w:type="dxa"/>
            <w:vAlign w:val="center"/>
          </w:tcPr>
          <w:p w14:paraId="3E4E2AB7" w14:textId="07998AAB" w:rsidR="003F04EB" w:rsidRPr="000E6312" w:rsidRDefault="003F04EB" w:rsidP="003F04EB">
            <w:pPr>
              <w:spacing w:after="0" w:line="240" w:lineRule="auto"/>
              <w:jc w:val="center"/>
              <w:rPr>
                <w:rFonts w:ascii="Calibri" w:eastAsia="Times New Roman" w:hAnsi="Calibri" w:cs="Calibri"/>
                <w:color w:val="000000"/>
                <w:sz w:val="20"/>
                <w:szCs w:val="20"/>
                <w:lang w:eastAsia="en-GB"/>
              </w:rPr>
            </w:pPr>
          </w:p>
        </w:tc>
      </w:tr>
      <w:tr w:rsidR="00F80779" w:rsidRPr="003F04EB" w14:paraId="2E9E8F54" w14:textId="77777777" w:rsidTr="005552AA">
        <w:trPr>
          <w:trHeight w:val="864"/>
        </w:trPr>
        <w:tc>
          <w:tcPr>
            <w:tcW w:w="0" w:type="auto"/>
            <w:vAlign w:val="center"/>
          </w:tcPr>
          <w:p w14:paraId="151C2E21" w14:textId="376280E5"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2020</w:t>
            </w:r>
          </w:p>
        </w:tc>
        <w:tc>
          <w:tcPr>
            <w:tcW w:w="2499" w:type="dxa"/>
            <w:vAlign w:val="center"/>
          </w:tcPr>
          <w:p w14:paraId="75225ADD" w14:textId="6138A42E"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b/>
                <w:bCs/>
                <w:color w:val="000000"/>
                <w:sz w:val="20"/>
                <w:szCs w:val="20"/>
                <w:lang w:eastAsia="en-GB"/>
              </w:rPr>
              <w:t>Pereira Gray D,</w:t>
            </w:r>
            <w:r>
              <w:rPr>
                <w:rFonts w:ascii="Calibri" w:eastAsia="Times New Roman" w:hAnsi="Calibri" w:cs="Calibri"/>
                <w:b/>
                <w:bCs/>
                <w:color w:val="000000"/>
                <w:sz w:val="20"/>
                <w:szCs w:val="20"/>
                <w:lang w:eastAsia="en-GB"/>
              </w:rPr>
              <w:t xml:space="preserve"> </w:t>
            </w:r>
            <w:r w:rsidRPr="003F04EB">
              <w:rPr>
                <w:rFonts w:ascii="Calibri" w:eastAsia="Times New Roman" w:hAnsi="Calibri" w:cs="Calibri"/>
                <w:b/>
                <w:bCs/>
                <w:color w:val="000000"/>
                <w:sz w:val="20"/>
                <w:szCs w:val="20"/>
                <w:lang w:eastAsia="en-GB"/>
              </w:rPr>
              <w:t>Sidaway-Lee K,</w:t>
            </w:r>
            <w:r>
              <w:rPr>
                <w:rFonts w:ascii="Calibri" w:eastAsia="Times New Roman" w:hAnsi="Calibri" w:cs="Calibri"/>
                <w:b/>
                <w:bCs/>
                <w:color w:val="000000"/>
                <w:sz w:val="20"/>
                <w:szCs w:val="20"/>
                <w:lang w:eastAsia="en-GB"/>
              </w:rPr>
              <w:t xml:space="preserve"> Kingdon H, Dineen M,</w:t>
            </w:r>
            <w:r w:rsidRPr="003F04EB">
              <w:rPr>
                <w:rFonts w:ascii="Calibri" w:eastAsia="Times New Roman" w:hAnsi="Calibri" w:cs="Calibri"/>
                <w:b/>
                <w:bCs/>
                <w:color w:val="000000"/>
                <w:sz w:val="20"/>
                <w:szCs w:val="20"/>
                <w:lang w:eastAsia="en-GB"/>
              </w:rPr>
              <w:t xml:space="preserve"> Evans P</w:t>
            </w:r>
            <w:r>
              <w:rPr>
                <w:rFonts w:ascii="Calibri" w:eastAsia="Times New Roman" w:hAnsi="Calibri" w:cs="Calibri"/>
                <w:b/>
                <w:bCs/>
                <w:color w:val="000000"/>
                <w:sz w:val="20"/>
                <w:szCs w:val="20"/>
                <w:lang w:eastAsia="en-GB"/>
              </w:rPr>
              <w:t xml:space="preserve">, </w:t>
            </w:r>
            <w:r w:rsidRPr="003F04EB">
              <w:rPr>
                <w:rFonts w:ascii="Calibri" w:eastAsia="Times New Roman" w:hAnsi="Calibri" w:cs="Calibri"/>
                <w:b/>
                <w:bCs/>
                <w:color w:val="000000"/>
                <w:sz w:val="20"/>
                <w:szCs w:val="20"/>
                <w:lang w:eastAsia="en-GB"/>
              </w:rPr>
              <w:t>Harding A</w:t>
            </w:r>
            <w:r>
              <w:rPr>
                <w:rFonts w:ascii="Calibri" w:eastAsia="Times New Roman" w:hAnsi="Calibri" w:cs="Calibri"/>
                <w:b/>
                <w:bCs/>
                <w:color w:val="000000"/>
                <w:sz w:val="20"/>
                <w:szCs w:val="20"/>
                <w:lang w:eastAsia="en-GB"/>
              </w:rPr>
              <w:t>.</w:t>
            </w:r>
          </w:p>
        </w:tc>
        <w:tc>
          <w:tcPr>
            <w:tcW w:w="3253" w:type="dxa"/>
            <w:vAlign w:val="center"/>
          </w:tcPr>
          <w:p w14:paraId="4204B6F0" w14:textId="60EE4B42"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F74B1B">
              <w:rPr>
                <w:rFonts w:ascii="Calibri" w:eastAsia="Times New Roman" w:hAnsi="Calibri" w:cs="Calibri"/>
                <w:color w:val="000000"/>
                <w:sz w:val="20"/>
                <w:szCs w:val="20"/>
                <w:lang w:eastAsia="en-GB"/>
              </w:rPr>
              <w:t>Core management data in general practice</w:t>
            </w:r>
          </w:p>
        </w:tc>
        <w:tc>
          <w:tcPr>
            <w:tcW w:w="1383" w:type="dxa"/>
            <w:vAlign w:val="center"/>
          </w:tcPr>
          <w:p w14:paraId="49EAE955" w14:textId="17299698" w:rsidR="00F74B1B" w:rsidRDefault="00F74B1B" w:rsidP="00F74B1B">
            <w:pPr>
              <w:spacing w:after="0" w:line="240" w:lineRule="auto"/>
              <w:jc w:val="center"/>
              <w:rPr>
                <w:rFonts w:ascii="Calibri" w:eastAsia="Times New Roman" w:hAnsi="Calibri" w:cs="Calibri"/>
                <w:i/>
                <w:iCs/>
                <w:color w:val="000000"/>
                <w:sz w:val="20"/>
                <w:szCs w:val="20"/>
                <w:lang w:eastAsia="en-GB"/>
              </w:rPr>
            </w:pPr>
            <w:hyperlink r:id="rId15" w:history="1">
              <w:r w:rsidRPr="00D33E46">
                <w:rPr>
                  <w:rStyle w:val="Hyperlink"/>
                  <w:rFonts w:ascii="Calibri" w:eastAsia="Times New Roman" w:hAnsi="Calibri" w:cs="Calibri"/>
                  <w:i/>
                  <w:iCs/>
                  <w:sz w:val="20"/>
                  <w:szCs w:val="20"/>
                  <w:lang w:eastAsia="en-GB"/>
                </w:rPr>
                <w:t xml:space="preserve">Br J Gen </w:t>
              </w:r>
              <w:proofErr w:type="spellStart"/>
              <w:r w:rsidRPr="00D33E46">
                <w:rPr>
                  <w:rStyle w:val="Hyperlink"/>
                  <w:rFonts w:ascii="Calibri" w:eastAsia="Times New Roman" w:hAnsi="Calibri" w:cs="Calibri"/>
                  <w:i/>
                  <w:iCs/>
                  <w:sz w:val="20"/>
                  <w:szCs w:val="20"/>
                  <w:lang w:eastAsia="en-GB"/>
                </w:rPr>
                <w:t>Pract</w:t>
              </w:r>
              <w:proofErr w:type="spellEnd"/>
            </w:hyperlink>
          </w:p>
        </w:tc>
        <w:tc>
          <w:tcPr>
            <w:tcW w:w="4996" w:type="dxa"/>
            <w:vAlign w:val="center"/>
          </w:tcPr>
          <w:p w14:paraId="54063B0B" w14:textId="730DC31B" w:rsidR="00F74B1B" w:rsidRDefault="00F74B1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Article on the key data which should be recorded by general practices, including continuity measurement.</w:t>
            </w:r>
          </w:p>
        </w:tc>
        <w:tc>
          <w:tcPr>
            <w:tcW w:w="1559" w:type="dxa"/>
            <w:vAlign w:val="center"/>
          </w:tcPr>
          <w:p w14:paraId="0E13F4AF" w14:textId="77777777" w:rsidR="00F74B1B" w:rsidRPr="000E6312" w:rsidRDefault="00F74B1B" w:rsidP="00F74B1B">
            <w:pPr>
              <w:spacing w:after="0" w:line="240" w:lineRule="auto"/>
              <w:jc w:val="center"/>
              <w:rPr>
                <w:rFonts w:ascii="Calibri" w:eastAsia="Times New Roman" w:hAnsi="Calibri" w:cs="Calibri"/>
                <w:b/>
                <w:bCs/>
                <w:color w:val="000000"/>
                <w:sz w:val="20"/>
                <w:szCs w:val="20"/>
                <w:lang w:eastAsia="en-GB"/>
              </w:rPr>
            </w:pPr>
          </w:p>
        </w:tc>
      </w:tr>
      <w:tr w:rsidR="00F80779" w:rsidRPr="003F04EB" w14:paraId="1344DC96" w14:textId="77777777" w:rsidTr="005552AA">
        <w:trPr>
          <w:trHeight w:val="864"/>
        </w:trPr>
        <w:tc>
          <w:tcPr>
            <w:tcW w:w="0" w:type="auto"/>
            <w:vAlign w:val="center"/>
            <w:hideMark/>
          </w:tcPr>
          <w:p w14:paraId="6ACCF475"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2019</w:t>
            </w:r>
          </w:p>
        </w:tc>
        <w:tc>
          <w:tcPr>
            <w:tcW w:w="2499" w:type="dxa"/>
            <w:vAlign w:val="center"/>
            <w:hideMark/>
          </w:tcPr>
          <w:p w14:paraId="53CB1A93"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Sidaway-Lee K, Pereira Gray D, Evans P.</w:t>
            </w:r>
          </w:p>
        </w:tc>
        <w:tc>
          <w:tcPr>
            <w:tcW w:w="3253" w:type="dxa"/>
            <w:vAlign w:val="center"/>
            <w:hideMark/>
          </w:tcPr>
          <w:p w14:paraId="31C74CCC"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 A method for measuring continuity of care in day-to-day general practice: a quantitative analysis of appointment data.</w:t>
            </w:r>
          </w:p>
        </w:tc>
        <w:tc>
          <w:tcPr>
            <w:tcW w:w="1383" w:type="dxa"/>
            <w:vAlign w:val="center"/>
            <w:hideMark/>
          </w:tcPr>
          <w:p w14:paraId="45DA0E51" w14:textId="0E19BFB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hyperlink r:id="rId16" w:history="1">
              <w:r w:rsidRPr="00850151">
                <w:rPr>
                  <w:rStyle w:val="Hyperlink"/>
                  <w:rFonts w:ascii="Calibri" w:eastAsia="Times New Roman" w:hAnsi="Calibri" w:cs="Calibri"/>
                  <w:i/>
                  <w:iCs/>
                  <w:sz w:val="20"/>
                  <w:szCs w:val="20"/>
                  <w:lang w:eastAsia="en-GB"/>
                </w:rPr>
                <w:t xml:space="preserve">Br J Gen </w:t>
              </w:r>
              <w:proofErr w:type="spellStart"/>
              <w:r w:rsidRPr="00850151">
                <w:rPr>
                  <w:rStyle w:val="Hyperlink"/>
                  <w:rFonts w:ascii="Calibri" w:eastAsia="Times New Roman" w:hAnsi="Calibri" w:cs="Calibri"/>
                  <w:i/>
                  <w:iCs/>
                  <w:sz w:val="20"/>
                  <w:szCs w:val="20"/>
                  <w:lang w:eastAsia="en-GB"/>
                </w:rPr>
                <w:t>Pract</w:t>
              </w:r>
              <w:proofErr w:type="spellEnd"/>
            </w:hyperlink>
          </w:p>
        </w:tc>
        <w:tc>
          <w:tcPr>
            <w:tcW w:w="4996" w:type="dxa"/>
            <w:vAlign w:val="center"/>
            <w:hideMark/>
          </w:tcPr>
          <w:p w14:paraId="59641BF5"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Introducing and demonstrating the use of the St Leonards Index of Continuity of care for measurement of continuity within general practices.</w:t>
            </w:r>
          </w:p>
        </w:tc>
        <w:tc>
          <w:tcPr>
            <w:tcW w:w="1559" w:type="dxa"/>
            <w:vAlign w:val="center"/>
          </w:tcPr>
          <w:p w14:paraId="70915A5F" w14:textId="535814FB" w:rsidR="00F74B1B" w:rsidRPr="000E6312"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59</w:t>
            </w:r>
          </w:p>
        </w:tc>
      </w:tr>
      <w:tr w:rsidR="00F80779" w:rsidRPr="003F04EB" w14:paraId="6505842E" w14:textId="77777777" w:rsidTr="005552AA">
        <w:trPr>
          <w:trHeight w:val="1152"/>
        </w:trPr>
        <w:tc>
          <w:tcPr>
            <w:tcW w:w="0" w:type="auto"/>
            <w:vAlign w:val="center"/>
            <w:hideMark/>
          </w:tcPr>
          <w:p w14:paraId="53CF1386"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2018</w:t>
            </w:r>
          </w:p>
        </w:tc>
        <w:tc>
          <w:tcPr>
            <w:tcW w:w="2499" w:type="dxa"/>
            <w:vAlign w:val="center"/>
            <w:hideMark/>
          </w:tcPr>
          <w:p w14:paraId="4A2CDBE3"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 xml:space="preserve">Pereira Gray D, Sidaway-Lee K, Evans P, White E* </w:t>
            </w:r>
            <w:r w:rsidRPr="003F04EB">
              <w:rPr>
                <w:rFonts w:ascii="Calibri" w:eastAsia="Times New Roman" w:hAnsi="Calibri" w:cs="Calibri"/>
                <w:color w:val="000000"/>
                <w:sz w:val="20"/>
                <w:szCs w:val="20"/>
                <w:lang w:eastAsia="en-GB"/>
              </w:rPr>
              <w:t>and</w:t>
            </w:r>
            <w:r w:rsidRPr="003F04EB">
              <w:rPr>
                <w:rFonts w:ascii="Calibri" w:eastAsia="Times New Roman" w:hAnsi="Calibri" w:cs="Calibri"/>
                <w:b/>
                <w:bCs/>
                <w:color w:val="000000"/>
                <w:sz w:val="20"/>
                <w:szCs w:val="20"/>
                <w:lang w:eastAsia="en-GB"/>
              </w:rPr>
              <w:t xml:space="preserve"> Thorne A</w:t>
            </w:r>
            <w:r w:rsidRPr="003F04EB">
              <w:rPr>
                <w:rFonts w:ascii="Calibri" w:eastAsia="Times New Roman" w:hAnsi="Calibri" w:cs="Calibri"/>
                <w:color w:val="000000"/>
                <w:sz w:val="20"/>
                <w:szCs w:val="20"/>
                <w:lang w:eastAsia="en-GB"/>
              </w:rPr>
              <w:t>*</w:t>
            </w:r>
          </w:p>
        </w:tc>
        <w:tc>
          <w:tcPr>
            <w:tcW w:w="3253" w:type="dxa"/>
            <w:vAlign w:val="center"/>
            <w:hideMark/>
          </w:tcPr>
          <w:p w14:paraId="35FC75FF"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Continuity of care with doctors—a matter of life and death? A systematic review of continuity of care and mortality.</w:t>
            </w:r>
          </w:p>
        </w:tc>
        <w:tc>
          <w:tcPr>
            <w:tcW w:w="1383" w:type="dxa"/>
            <w:vAlign w:val="center"/>
            <w:hideMark/>
          </w:tcPr>
          <w:p w14:paraId="31478C02" w14:textId="7F5A7A54"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hyperlink r:id="rId17" w:history="1">
              <w:r w:rsidRPr="00B853DE">
                <w:rPr>
                  <w:rStyle w:val="Hyperlink"/>
                  <w:rFonts w:ascii="Calibri" w:eastAsia="Times New Roman" w:hAnsi="Calibri" w:cs="Calibri"/>
                  <w:i/>
                  <w:iCs/>
                  <w:sz w:val="20"/>
                  <w:szCs w:val="20"/>
                  <w:lang w:eastAsia="en-GB"/>
                </w:rPr>
                <w:t>BMJ Open</w:t>
              </w:r>
            </w:hyperlink>
          </w:p>
        </w:tc>
        <w:tc>
          <w:tcPr>
            <w:tcW w:w="4996" w:type="dxa"/>
            <w:vAlign w:val="center"/>
            <w:hideMark/>
          </w:tcPr>
          <w:p w14:paraId="20D2F06F"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First systematic review of the relationship of between continuity of doctor care (GP or specialist) and mortality.</w:t>
            </w:r>
          </w:p>
        </w:tc>
        <w:tc>
          <w:tcPr>
            <w:tcW w:w="1559" w:type="dxa"/>
            <w:vAlign w:val="center"/>
          </w:tcPr>
          <w:p w14:paraId="575EA5A5" w14:textId="02E222E8" w:rsidR="00F74B1B" w:rsidRPr="000E6312"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853</w:t>
            </w:r>
          </w:p>
        </w:tc>
      </w:tr>
      <w:tr w:rsidR="00F80779" w:rsidRPr="003F04EB" w14:paraId="6AE0626D" w14:textId="77777777" w:rsidTr="005552AA">
        <w:trPr>
          <w:trHeight w:val="864"/>
        </w:trPr>
        <w:tc>
          <w:tcPr>
            <w:tcW w:w="0" w:type="auto"/>
            <w:vAlign w:val="center"/>
            <w:hideMark/>
          </w:tcPr>
          <w:p w14:paraId="1FACBF5D"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2016</w:t>
            </w:r>
          </w:p>
        </w:tc>
        <w:tc>
          <w:tcPr>
            <w:tcW w:w="2499" w:type="dxa"/>
            <w:vAlign w:val="center"/>
            <w:hideMark/>
          </w:tcPr>
          <w:p w14:paraId="413626C8"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 xml:space="preserve">White E*, Pereira Gray D </w:t>
            </w:r>
            <w:r w:rsidRPr="003F04EB">
              <w:rPr>
                <w:rFonts w:ascii="Calibri" w:eastAsia="Times New Roman" w:hAnsi="Calibri" w:cs="Calibri"/>
                <w:color w:val="000000"/>
                <w:sz w:val="20"/>
                <w:szCs w:val="20"/>
                <w:lang w:eastAsia="en-GB"/>
              </w:rPr>
              <w:t>and</w:t>
            </w:r>
            <w:r w:rsidRPr="003F04EB">
              <w:rPr>
                <w:rFonts w:ascii="Calibri" w:eastAsia="Times New Roman" w:hAnsi="Calibri" w:cs="Calibri"/>
                <w:b/>
                <w:bCs/>
                <w:color w:val="000000"/>
                <w:sz w:val="20"/>
                <w:szCs w:val="20"/>
                <w:lang w:eastAsia="en-GB"/>
              </w:rPr>
              <w:t xml:space="preserve"> Evans P</w:t>
            </w:r>
          </w:p>
        </w:tc>
        <w:tc>
          <w:tcPr>
            <w:tcW w:w="3253" w:type="dxa"/>
            <w:vAlign w:val="center"/>
            <w:hideMark/>
          </w:tcPr>
          <w:p w14:paraId="557A91E2"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Fifty years of longitudinal continuity in general practice: a retrospective observational study</w:t>
            </w:r>
          </w:p>
        </w:tc>
        <w:tc>
          <w:tcPr>
            <w:tcW w:w="1383" w:type="dxa"/>
            <w:vAlign w:val="center"/>
            <w:hideMark/>
          </w:tcPr>
          <w:p w14:paraId="5A3B7307"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 xml:space="preserve">Fam </w:t>
            </w:r>
            <w:proofErr w:type="spellStart"/>
            <w:r w:rsidRPr="003F04EB">
              <w:rPr>
                <w:rFonts w:ascii="Calibri" w:eastAsia="Times New Roman" w:hAnsi="Calibri" w:cs="Calibri"/>
                <w:i/>
                <w:iCs/>
                <w:color w:val="000000"/>
                <w:sz w:val="20"/>
                <w:szCs w:val="20"/>
                <w:lang w:eastAsia="en-GB"/>
              </w:rPr>
              <w:t>Pract</w:t>
            </w:r>
            <w:proofErr w:type="spellEnd"/>
          </w:p>
        </w:tc>
        <w:tc>
          <w:tcPr>
            <w:tcW w:w="4996" w:type="dxa"/>
            <w:vAlign w:val="center"/>
            <w:hideMark/>
          </w:tcPr>
          <w:p w14:paraId="35B8AAE9"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Student project over an academic year, supervised entirely within the Practice showing patients registered for 50 years had more health problems but similar healthcare use compared to controls.</w:t>
            </w:r>
          </w:p>
        </w:tc>
        <w:tc>
          <w:tcPr>
            <w:tcW w:w="1559" w:type="dxa"/>
            <w:vAlign w:val="center"/>
          </w:tcPr>
          <w:p w14:paraId="08817E8B" w14:textId="74DE857B" w:rsidR="00F74B1B" w:rsidRPr="000E6312" w:rsidRDefault="00F74B1B" w:rsidP="00F74B1B">
            <w:pPr>
              <w:spacing w:after="0" w:line="240" w:lineRule="auto"/>
              <w:jc w:val="center"/>
              <w:rPr>
                <w:rFonts w:ascii="Calibri" w:eastAsia="Times New Roman" w:hAnsi="Calibri" w:cs="Calibri"/>
                <w:color w:val="000000"/>
                <w:sz w:val="20"/>
                <w:szCs w:val="20"/>
                <w:lang w:eastAsia="en-GB"/>
              </w:rPr>
            </w:pPr>
          </w:p>
        </w:tc>
      </w:tr>
      <w:tr w:rsidR="00F80779" w:rsidRPr="003F04EB" w14:paraId="0E9CB53B" w14:textId="77777777" w:rsidTr="005552AA">
        <w:trPr>
          <w:trHeight w:val="1152"/>
        </w:trPr>
        <w:tc>
          <w:tcPr>
            <w:tcW w:w="0" w:type="auto"/>
            <w:vAlign w:val="center"/>
            <w:hideMark/>
          </w:tcPr>
          <w:p w14:paraId="3D2CD7D3"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2016</w:t>
            </w:r>
          </w:p>
        </w:tc>
        <w:tc>
          <w:tcPr>
            <w:tcW w:w="2499" w:type="dxa"/>
            <w:vAlign w:val="center"/>
            <w:hideMark/>
          </w:tcPr>
          <w:p w14:paraId="7C60869A"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 xml:space="preserve">Pereira Gray D, Sidaway-Lee K, Evans P, White E* </w:t>
            </w:r>
            <w:r w:rsidRPr="003F04EB">
              <w:rPr>
                <w:rFonts w:ascii="Calibri" w:eastAsia="Times New Roman" w:hAnsi="Calibri" w:cs="Calibri"/>
                <w:color w:val="000000"/>
                <w:sz w:val="20"/>
                <w:szCs w:val="20"/>
                <w:lang w:eastAsia="en-GB"/>
              </w:rPr>
              <w:t>and</w:t>
            </w:r>
            <w:r w:rsidRPr="003F04EB">
              <w:rPr>
                <w:rFonts w:ascii="Calibri" w:eastAsia="Times New Roman" w:hAnsi="Calibri" w:cs="Calibri"/>
                <w:b/>
                <w:bCs/>
                <w:color w:val="000000"/>
                <w:sz w:val="20"/>
                <w:szCs w:val="20"/>
                <w:lang w:eastAsia="en-GB"/>
              </w:rPr>
              <w:t xml:space="preserve"> Thorne A* </w:t>
            </w:r>
          </w:p>
        </w:tc>
        <w:tc>
          <w:tcPr>
            <w:tcW w:w="3253" w:type="dxa"/>
            <w:vAlign w:val="center"/>
            <w:hideMark/>
          </w:tcPr>
          <w:p w14:paraId="1E18B0B1"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Improving continuity-THE clinical challenge.</w:t>
            </w:r>
          </w:p>
        </w:tc>
        <w:tc>
          <w:tcPr>
            <w:tcW w:w="1383" w:type="dxa"/>
            <w:vAlign w:val="center"/>
            <w:hideMark/>
          </w:tcPr>
          <w:p w14:paraId="343F3BC3" w14:textId="7148BE56"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hyperlink r:id="rId18" w:history="1">
              <w:r w:rsidRPr="00DA3BEB">
                <w:rPr>
                  <w:rStyle w:val="Hyperlink"/>
                  <w:rFonts w:ascii="Calibri" w:eastAsia="Times New Roman" w:hAnsi="Calibri" w:cs="Calibri"/>
                  <w:i/>
                  <w:iCs/>
                  <w:sz w:val="20"/>
                  <w:szCs w:val="20"/>
                  <w:lang w:eastAsia="en-GB"/>
                </w:rPr>
                <w:t>InnovAiT</w:t>
              </w:r>
            </w:hyperlink>
          </w:p>
        </w:tc>
        <w:tc>
          <w:tcPr>
            <w:tcW w:w="4996" w:type="dxa"/>
            <w:vAlign w:val="center"/>
            <w:hideMark/>
          </w:tcPr>
          <w:p w14:paraId="78E469EC" w14:textId="2919B1F5"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Latest review of the benefits and drawbacks of continuity of care. </w:t>
            </w:r>
            <w:r w:rsidRPr="003F04EB">
              <w:rPr>
                <w:rFonts w:ascii="Calibri" w:eastAsia="Times New Roman" w:hAnsi="Calibri" w:cs="Calibri"/>
                <w:i/>
                <w:iCs/>
                <w:color w:val="000000"/>
                <w:sz w:val="20"/>
                <w:szCs w:val="20"/>
                <w:lang w:eastAsia="en-GB"/>
              </w:rPr>
              <w:t>Innov</w:t>
            </w:r>
            <w:r>
              <w:rPr>
                <w:rFonts w:ascii="Calibri" w:eastAsia="Times New Roman" w:hAnsi="Calibri" w:cs="Calibri"/>
                <w:i/>
                <w:iCs/>
                <w:color w:val="000000"/>
                <w:sz w:val="20"/>
                <w:szCs w:val="20"/>
                <w:lang w:eastAsia="en-GB"/>
              </w:rPr>
              <w:t>A</w:t>
            </w:r>
            <w:r w:rsidRPr="003F04EB">
              <w:rPr>
                <w:rFonts w:ascii="Calibri" w:eastAsia="Times New Roman" w:hAnsi="Calibri" w:cs="Calibri"/>
                <w:i/>
                <w:iCs/>
                <w:color w:val="000000"/>
                <w:sz w:val="20"/>
                <w:szCs w:val="20"/>
                <w:lang w:eastAsia="en-GB"/>
              </w:rPr>
              <w:t>i</w:t>
            </w:r>
            <w:r>
              <w:rPr>
                <w:rFonts w:ascii="Calibri" w:eastAsia="Times New Roman" w:hAnsi="Calibri" w:cs="Calibri"/>
                <w:i/>
                <w:iCs/>
                <w:color w:val="000000"/>
                <w:sz w:val="20"/>
                <w:szCs w:val="20"/>
                <w:lang w:eastAsia="en-GB"/>
              </w:rPr>
              <w:t>T</w:t>
            </w:r>
            <w:r w:rsidRPr="003F04EB">
              <w:rPr>
                <w:rFonts w:ascii="Calibri" w:eastAsia="Times New Roman" w:hAnsi="Calibri" w:cs="Calibri"/>
                <w:i/>
                <w:iCs/>
                <w:color w:val="000000"/>
                <w:sz w:val="20"/>
                <w:szCs w:val="20"/>
                <w:lang w:eastAsia="en-GB"/>
              </w:rPr>
              <w:t xml:space="preserve"> </w:t>
            </w:r>
            <w:r w:rsidRPr="003F04EB">
              <w:rPr>
                <w:rFonts w:ascii="Calibri" w:eastAsia="Times New Roman" w:hAnsi="Calibri" w:cs="Calibri"/>
                <w:color w:val="000000"/>
                <w:sz w:val="20"/>
                <w:szCs w:val="20"/>
                <w:lang w:eastAsia="en-GB"/>
              </w:rPr>
              <w:t>is circulated to all GP trainees in the UK.</w:t>
            </w:r>
          </w:p>
        </w:tc>
        <w:tc>
          <w:tcPr>
            <w:tcW w:w="1559" w:type="dxa"/>
            <w:vAlign w:val="center"/>
          </w:tcPr>
          <w:p w14:paraId="6DC08AE0" w14:textId="17B3A66A" w:rsidR="00F74B1B" w:rsidRPr="004C1F68" w:rsidRDefault="00F74B1B" w:rsidP="00F74B1B">
            <w:pPr>
              <w:spacing w:after="0" w:line="240" w:lineRule="auto"/>
              <w:jc w:val="center"/>
              <w:rPr>
                <w:rFonts w:ascii="Calibri" w:eastAsia="Times New Roman" w:hAnsi="Calibri" w:cs="Calibri"/>
                <w:color w:val="000000"/>
                <w:sz w:val="20"/>
                <w:szCs w:val="20"/>
                <w:lang w:eastAsia="en-GB"/>
              </w:rPr>
            </w:pPr>
          </w:p>
        </w:tc>
      </w:tr>
      <w:tr w:rsidR="00F80779" w:rsidRPr="003F04EB" w14:paraId="54A33102" w14:textId="77777777" w:rsidTr="005552AA">
        <w:trPr>
          <w:trHeight w:val="864"/>
        </w:trPr>
        <w:tc>
          <w:tcPr>
            <w:tcW w:w="0" w:type="auto"/>
            <w:vAlign w:val="center"/>
            <w:hideMark/>
          </w:tcPr>
          <w:p w14:paraId="2CE143AB"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2013</w:t>
            </w:r>
          </w:p>
        </w:tc>
        <w:tc>
          <w:tcPr>
            <w:tcW w:w="2499" w:type="dxa"/>
            <w:vAlign w:val="center"/>
            <w:hideMark/>
          </w:tcPr>
          <w:p w14:paraId="58EDC98B"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proofErr w:type="spellStart"/>
            <w:r w:rsidRPr="003F04EB">
              <w:rPr>
                <w:rFonts w:ascii="Calibri" w:eastAsia="Times New Roman" w:hAnsi="Calibri" w:cs="Calibri"/>
                <w:color w:val="000000"/>
                <w:sz w:val="20"/>
                <w:szCs w:val="20"/>
                <w:lang w:eastAsia="en-GB"/>
              </w:rPr>
              <w:t>Chenore</w:t>
            </w:r>
            <w:proofErr w:type="spellEnd"/>
            <w:r w:rsidRPr="003F04EB">
              <w:rPr>
                <w:rFonts w:ascii="Calibri" w:eastAsia="Times New Roman" w:hAnsi="Calibri" w:cs="Calibri"/>
                <w:color w:val="000000"/>
                <w:sz w:val="20"/>
                <w:szCs w:val="20"/>
                <w:lang w:eastAsia="en-GB"/>
              </w:rPr>
              <w:t xml:space="preserve"> T, </w:t>
            </w:r>
            <w:r w:rsidRPr="003F04EB">
              <w:rPr>
                <w:rFonts w:ascii="Calibri" w:eastAsia="Times New Roman" w:hAnsi="Calibri" w:cs="Calibri"/>
                <w:b/>
                <w:bCs/>
                <w:color w:val="000000"/>
                <w:sz w:val="20"/>
                <w:szCs w:val="20"/>
                <w:lang w:eastAsia="en-GB"/>
              </w:rPr>
              <w:t>Pereira Gray DJ,</w:t>
            </w:r>
            <w:r w:rsidRPr="003F04EB">
              <w:rPr>
                <w:rFonts w:ascii="Calibri" w:eastAsia="Times New Roman" w:hAnsi="Calibri" w:cs="Calibri"/>
                <w:color w:val="000000"/>
                <w:sz w:val="20"/>
                <w:szCs w:val="20"/>
                <w:lang w:eastAsia="en-GB"/>
              </w:rPr>
              <w:t xml:space="preserve"> Forrer J, </w:t>
            </w:r>
            <w:r w:rsidRPr="003F04EB">
              <w:rPr>
                <w:rFonts w:ascii="Calibri" w:eastAsia="Times New Roman" w:hAnsi="Calibri" w:cs="Calibri"/>
                <w:b/>
                <w:bCs/>
                <w:color w:val="000000"/>
                <w:sz w:val="20"/>
                <w:szCs w:val="20"/>
                <w:lang w:eastAsia="en-GB"/>
              </w:rPr>
              <w:t>Wright C, Evans PH.</w:t>
            </w:r>
          </w:p>
        </w:tc>
        <w:tc>
          <w:tcPr>
            <w:tcW w:w="3253" w:type="dxa"/>
            <w:vAlign w:val="center"/>
            <w:hideMark/>
          </w:tcPr>
          <w:p w14:paraId="3559ABD8"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Emergency hospital admissions for the elderly: insights from the Devon Predictive Model.</w:t>
            </w:r>
          </w:p>
        </w:tc>
        <w:tc>
          <w:tcPr>
            <w:tcW w:w="1383" w:type="dxa"/>
            <w:vAlign w:val="center"/>
            <w:hideMark/>
          </w:tcPr>
          <w:p w14:paraId="4C2248D9"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Journal of Public Health</w:t>
            </w:r>
          </w:p>
        </w:tc>
        <w:tc>
          <w:tcPr>
            <w:tcW w:w="4996" w:type="dxa"/>
            <w:vAlign w:val="center"/>
            <w:hideMark/>
          </w:tcPr>
          <w:p w14:paraId="5A517C54"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First demonstration that longer duration of registration with a GP was significantly associated with lower emergency admissions to hospital.</w:t>
            </w:r>
          </w:p>
        </w:tc>
        <w:tc>
          <w:tcPr>
            <w:tcW w:w="1559" w:type="dxa"/>
            <w:vAlign w:val="center"/>
          </w:tcPr>
          <w:p w14:paraId="031B9802" w14:textId="1AB33CEC" w:rsidR="00F74B1B" w:rsidRPr="004C1F68"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59</w:t>
            </w:r>
          </w:p>
        </w:tc>
      </w:tr>
      <w:tr w:rsidR="00F80779" w:rsidRPr="003F04EB" w14:paraId="5A47D51E" w14:textId="77777777" w:rsidTr="005552AA">
        <w:trPr>
          <w:trHeight w:val="576"/>
        </w:trPr>
        <w:tc>
          <w:tcPr>
            <w:tcW w:w="0" w:type="auto"/>
            <w:vAlign w:val="center"/>
            <w:hideMark/>
          </w:tcPr>
          <w:p w14:paraId="2D3D4008"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2008</w:t>
            </w:r>
          </w:p>
        </w:tc>
        <w:tc>
          <w:tcPr>
            <w:tcW w:w="2499" w:type="dxa"/>
            <w:vAlign w:val="center"/>
            <w:hideMark/>
          </w:tcPr>
          <w:p w14:paraId="21CE37B1"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Reis HT, Clark MS, </w:t>
            </w:r>
            <w:r w:rsidRPr="003F04EB">
              <w:rPr>
                <w:rFonts w:ascii="Calibri" w:eastAsia="Times New Roman" w:hAnsi="Calibri" w:cs="Calibri"/>
                <w:b/>
                <w:bCs/>
                <w:color w:val="000000"/>
                <w:sz w:val="20"/>
                <w:szCs w:val="20"/>
                <w:lang w:eastAsia="en-GB"/>
              </w:rPr>
              <w:t>Pereira Gray D</w:t>
            </w:r>
            <w:r w:rsidRPr="003F04EB">
              <w:rPr>
                <w:rFonts w:ascii="Calibri" w:eastAsia="Times New Roman" w:hAnsi="Calibri" w:cs="Calibri"/>
                <w:color w:val="000000"/>
                <w:sz w:val="20"/>
                <w:szCs w:val="20"/>
                <w:lang w:eastAsia="en-GB"/>
              </w:rPr>
              <w:t xml:space="preserve">, Tsai FF, Brown JB, Stewart M, Underwood LG. </w:t>
            </w:r>
          </w:p>
        </w:tc>
        <w:tc>
          <w:tcPr>
            <w:tcW w:w="3253" w:type="dxa"/>
            <w:vAlign w:val="center"/>
            <w:hideMark/>
          </w:tcPr>
          <w:p w14:paraId="7F3B5165"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Exploration of the relationship between continuity, trust in regular doctors, and patient satisfaction with consultations with family doctors.</w:t>
            </w:r>
          </w:p>
        </w:tc>
        <w:tc>
          <w:tcPr>
            <w:tcW w:w="1383" w:type="dxa"/>
            <w:vAlign w:val="center"/>
            <w:hideMark/>
          </w:tcPr>
          <w:p w14:paraId="21AE9691"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 xml:space="preserve">Basic and Applied Psychology </w:t>
            </w:r>
          </w:p>
        </w:tc>
        <w:tc>
          <w:tcPr>
            <w:tcW w:w="4996" w:type="dxa"/>
            <w:vAlign w:val="center"/>
            <w:hideMark/>
          </w:tcPr>
          <w:p w14:paraId="41D2EA5A"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Three nation study: Canada, UK and </w:t>
            </w:r>
            <w:proofErr w:type="gramStart"/>
            <w:r w:rsidRPr="003F04EB">
              <w:rPr>
                <w:rFonts w:ascii="Calibri" w:eastAsia="Times New Roman" w:hAnsi="Calibri" w:cs="Calibri"/>
                <w:color w:val="000000"/>
                <w:sz w:val="20"/>
                <w:szCs w:val="20"/>
                <w:lang w:eastAsia="en-GB"/>
              </w:rPr>
              <w:t>US.SLMP</w:t>
            </w:r>
            <w:proofErr w:type="gramEnd"/>
            <w:r w:rsidRPr="003F04EB">
              <w:rPr>
                <w:rFonts w:ascii="Calibri" w:eastAsia="Times New Roman" w:hAnsi="Calibri" w:cs="Calibri"/>
                <w:color w:val="000000"/>
                <w:sz w:val="20"/>
                <w:szCs w:val="20"/>
                <w:lang w:eastAsia="en-GB"/>
              </w:rPr>
              <w:t xml:space="preserve"> providing the European representation. First report that in the eyes of patients, family physicians become more sensitive to them with continuity.</w:t>
            </w:r>
          </w:p>
        </w:tc>
        <w:tc>
          <w:tcPr>
            <w:tcW w:w="1559" w:type="dxa"/>
            <w:vAlign w:val="center"/>
          </w:tcPr>
          <w:p w14:paraId="537568F1" w14:textId="2E2DDA3C" w:rsidR="00F74B1B" w:rsidRPr="004C1F68"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71</w:t>
            </w:r>
          </w:p>
        </w:tc>
      </w:tr>
      <w:tr w:rsidR="00F80779" w:rsidRPr="003F04EB" w14:paraId="23A4A050" w14:textId="77777777" w:rsidTr="005552AA">
        <w:trPr>
          <w:trHeight w:val="1152"/>
        </w:trPr>
        <w:tc>
          <w:tcPr>
            <w:tcW w:w="0" w:type="auto"/>
            <w:vAlign w:val="center"/>
            <w:hideMark/>
          </w:tcPr>
          <w:p w14:paraId="10C7CB80"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lastRenderedPageBreak/>
              <w:t>2003</w:t>
            </w:r>
          </w:p>
        </w:tc>
        <w:tc>
          <w:tcPr>
            <w:tcW w:w="2499" w:type="dxa"/>
            <w:vAlign w:val="center"/>
            <w:hideMark/>
          </w:tcPr>
          <w:p w14:paraId="5BD69AAE"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Pereira Gray D, Evans P, Sweeney K</w:t>
            </w:r>
            <w:r w:rsidRPr="003F04EB">
              <w:rPr>
                <w:rFonts w:ascii="Calibri" w:eastAsia="Times New Roman" w:hAnsi="Calibri" w:cs="Calibri"/>
                <w:color w:val="000000"/>
                <w:sz w:val="20"/>
                <w:szCs w:val="20"/>
                <w:lang w:eastAsia="en-GB"/>
              </w:rPr>
              <w:t>, Lings P, Seamark D, Seamark C, Dixon M, Bradley N.</w:t>
            </w:r>
          </w:p>
        </w:tc>
        <w:tc>
          <w:tcPr>
            <w:tcW w:w="3253" w:type="dxa"/>
            <w:vAlign w:val="center"/>
            <w:hideMark/>
          </w:tcPr>
          <w:p w14:paraId="52F8F35B"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Towards a theory of continuity of care.</w:t>
            </w:r>
          </w:p>
        </w:tc>
        <w:tc>
          <w:tcPr>
            <w:tcW w:w="1383" w:type="dxa"/>
            <w:vAlign w:val="center"/>
            <w:hideMark/>
          </w:tcPr>
          <w:p w14:paraId="339CC459"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J Roy Soc Med</w:t>
            </w:r>
          </w:p>
        </w:tc>
        <w:tc>
          <w:tcPr>
            <w:tcW w:w="4996" w:type="dxa"/>
            <w:vAlign w:val="center"/>
            <w:hideMark/>
          </w:tcPr>
          <w:p w14:paraId="20255F74"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Narrative review of continuity of care</w:t>
            </w:r>
          </w:p>
        </w:tc>
        <w:tc>
          <w:tcPr>
            <w:tcW w:w="1559" w:type="dxa"/>
            <w:vAlign w:val="center"/>
          </w:tcPr>
          <w:p w14:paraId="54CBA5CE" w14:textId="6C1A1C6A" w:rsidR="00F74B1B" w:rsidRPr="004C1F68"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228</w:t>
            </w:r>
          </w:p>
        </w:tc>
      </w:tr>
      <w:tr w:rsidR="00F80779" w:rsidRPr="003F04EB" w14:paraId="7BA717B5" w14:textId="77777777" w:rsidTr="005552AA">
        <w:trPr>
          <w:trHeight w:val="972"/>
        </w:trPr>
        <w:tc>
          <w:tcPr>
            <w:tcW w:w="0" w:type="auto"/>
            <w:vAlign w:val="center"/>
            <w:hideMark/>
          </w:tcPr>
          <w:p w14:paraId="7DA6D3AF"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2003</w:t>
            </w:r>
          </w:p>
        </w:tc>
        <w:tc>
          <w:tcPr>
            <w:tcW w:w="2499" w:type="dxa"/>
            <w:vAlign w:val="center"/>
            <w:hideMark/>
          </w:tcPr>
          <w:p w14:paraId="0413CA60" w14:textId="3670FD2D"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Baker R, Mainous AG 3</w:t>
            </w:r>
            <w:r w:rsidRPr="003F04EB">
              <w:rPr>
                <w:rFonts w:ascii="Calibri" w:eastAsia="Times New Roman" w:hAnsi="Calibri" w:cs="Calibri"/>
                <w:color w:val="000000"/>
                <w:sz w:val="20"/>
                <w:szCs w:val="20"/>
                <w:vertAlign w:val="superscript"/>
                <w:lang w:eastAsia="en-GB"/>
              </w:rPr>
              <w:t>rd</w:t>
            </w:r>
            <w:r w:rsidRPr="003F04EB">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 xml:space="preserve"> </w:t>
            </w:r>
            <w:r w:rsidRPr="003F04EB">
              <w:rPr>
                <w:rFonts w:ascii="Calibri" w:eastAsia="Times New Roman" w:hAnsi="Calibri" w:cs="Calibri"/>
                <w:b/>
                <w:bCs/>
                <w:color w:val="000000"/>
                <w:sz w:val="20"/>
                <w:szCs w:val="20"/>
                <w:lang w:eastAsia="en-GB"/>
              </w:rPr>
              <w:t>Pereira Gray D</w:t>
            </w:r>
            <w:r>
              <w:rPr>
                <w:rFonts w:ascii="Calibri" w:eastAsia="Times New Roman" w:hAnsi="Calibri" w:cs="Calibri"/>
                <w:color w:val="000000"/>
                <w:sz w:val="20"/>
                <w:szCs w:val="20"/>
                <w:lang w:eastAsia="en-GB"/>
              </w:rPr>
              <w:t xml:space="preserve"> </w:t>
            </w:r>
            <w:r w:rsidRPr="003F04EB">
              <w:rPr>
                <w:rFonts w:ascii="Calibri" w:eastAsia="Times New Roman" w:hAnsi="Calibri" w:cs="Calibri"/>
                <w:color w:val="000000"/>
                <w:sz w:val="20"/>
                <w:szCs w:val="20"/>
                <w:lang w:eastAsia="en-GB"/>
              </w:rPr>
              <w:t>and Love M</w:t>
            </w:r>
          </w:p>
        </w:tc>
        <w:tc>
          <w:tcPr>
            <w:tcW w:w="3253" w:type="dxa"/>
            <w:vAlign w:val="center"/>
            <w:hideMark/>
          </w:tcPr>
          <w:p w14:paraId="06478AA3" w14:textId="285DC46F"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Exploration of the relationship between continuity, trust in regular doctors and patient satisfaction with consultations with</w:t>
            </w:r>
            <w:r>
              <w:rPr>
                <w:rFonts w:ascii="Calibri" w:eastAsia="Times New Roman" w:hAnsi="Calibri" w:cs="Calibri"/>
                <w:color w:val="000000"/>
                <w:sz w:val="20"/>
                <w:szCs w:val="20"/>
                <w:lang w:eastAsia="en-GB"/>
              </w:rPr>
              <w:t xml:space="preserve"> </w:t>
            </w:r>
            <w:r w:rsidRPr="003F04EB">
              <w:rPr>
                <w:rFonts w:ascii="Calibri" w:eastAsia="Times New Roman" w:hAnsi="Calibri" w:cs="Calibri"/>
                <w:color w:val="000000"/>
                <w:sz w:val="20"/>
                <w:szCs w:val="20"/>
                <w:lang w:eastAsia="en-GB"/>
              </w:rPr>
              <w:t>family doctors</w:t>
            </w:r>
          </w:p>
        </w:tc>
        <w:tc>
          <w:tcPr>
            <w:tcW w:w="1383" w:type="dxa"/>
            <w:vAlign w:val="center"/>
            <w:hideMark/>
          </w:tcPr>
          <w:p w14:paraId="019E46D1"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Scand J Prim Health Care (Sweden)</w:t>
            </w:r>
          </w:p>
        </w:tc>
        <w:tc>
          <w:tcPr>
            <w:tcW w:w="4996" w:type="dxa"/>
            <w:vAlign w:val="center"/>
            <w:hideMark/>
          </w:tcPr>
          <w:p w14:paraId="300F6ADC"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First analysis of the relationship between continuity, trust experienced by patients and patient satisfaction.</w:t>
            </w:r>
          </w:p>
        </w:tc>
        <w:tc>
          <w:tcPr>
            <w:tcW w:w="1559" w:type="dxa"/>
            <w:vAlign w:val="center"/>
          </w:tcPr>
          <w:p w14:paraId="5A8356D5" w14:textId="77B8200A" w:rsidR="00F74B1B" w:rsidRPr="005A72F3"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291</w:t>
            </w:r>
          </w:p>
        </w:tc>
      </w:tr>
      <w:tr w:rsidR="00F80779" w:rsidRPr="003F04EB" w14:paraId="4A7E4740" w14:textId="77777777" w:rsidTr="005552AA">
        <w:trPr>
          <w:trHeight w:val="1152"/>
        </w:trPr>
        <w:tc>
          <w:tcPr>
            <w:tcW w:w="0" w:type="auto"/>
            <w:vAlign w:val="center"/>
            <w:hideMark/>
          </w:tcPr>
          <w:p w14:paraId="544579AE"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2003</w:t>
            </w:r>
          </w:p>
        </w:tc>
        <w:tc>
          <w:tcPr>
            <w:tcW w:w="2499" w:type="dxa"/>
            <w:vAlign w:val="center"/>
            <w:hideMark/>
          </w:tcPr>
          <w:p w14:paraId="0859FD07"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Lings P, </w:t>
            </w:r>
            <w:r w:rsidRPr="003F04EB">
              <w:rPr>
                <w:rFonts w:ascii="Calibri" w:eastAsia="Times New Roman" w:hAnsi="Calibri" w:cs="Calibri"/>
                <w:b/>
                <w:bCs/>
                <w:color w:val="000000"/>
                <w:sz w:val="20"/>
                <w:szCs w:val="20"/>
                <w:lang w:eastAsia="en-GB"/>
              </w:rPr>
              <w:t>Evans P</w:t>
            </w:r>
            <w:r w:rsidRPr="003F04EB">
              <w:rPr>
                <w:rFonts w:ascii="Calibri" w:eastAsia="Times New Roman" w:hAnsi="Calibri" w:cs="Calibri"/>
                <w:color w:val="000000"/>
                <w:sz w:val="20"/>
                <w:szCs w:val="20"/>
                <w:lang w:eastAsia="en-GB"/>
              </w:rPr>
              <w:t xml:space="preserve">, Seamark D, Seamark C, </w:t>
            </w:r>
            <w:r w:rsidRPr="003F04EB">
              <w:rPr>
                <w:rFonts w:ascii="Calibri" w:eastAsia="Times New Roman" w:hAnsi="Calibri" w:cs="Calibri"/>
                <w:b/>
                <w:bCs/>
                <w:color w:val="000000"/>
                <w:sz w:val="20"/>
                <w:szCs w:val="20"/>
                <w:lang w:eastAsia="en-GB"/>
              </w:rPr>
              <w:t>Sweeney K</w:t>
            </w:r>
            <w:r w:rsidRPr="003F04EB">
              <w:rPr>
                <w:rFonts w:ascii="Calibri" w:eastAsia="Times New Roman" w:hAnsi="Calibri" w:cs="Calibri"/>
                <w:color w:val="000000"/>
                <w:sz w:val="20"/>
                <w:szCs w:val="20"/>
                <w:lang w:eastAsia="en-GB"/>
              </w:rPr>
              <w:t xml:space="preserve">, Dixon, M and </w:t>
            </w:r>
            <w:r w:rsidRPr="003F04EB">
              <w:rPr>
                <w:rFonts w:ascii="Calibri" w:eastAsia="Times New Roman" w:hAnsi="Calibri" w:cs="Calibri"/>
                <w:b/>
                <w:bCs/>
                <w:color w:val="000000"/>
                <w:sz w:val="20"/>
                <w:szCs w:val="20"/>
                <w:lang w:eastAsia="en-GB"/>
              </w:rPr>
              <w:t>Pereira Gray, D</w:t>
            </w:r>
          </w:p>
        </w:tc>
        <w:tc>
          <w:tcPr>
            <w:tcW w:w="3253" w:type="dxa"/>
            <w:vAlign w:val="center"/>
            <w:hideMark/>
          </w:tcPr>
          <w:p w14:paraId="7F4CAFD5"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The doctor-patient relationship in US primary care.</w:t>
            </w:r>
          </w:p>
        </w:tc>
        <w:tc>
          <w:tcPr>
            <w:tcW w:w="1383" w:type="dxa"/>
            <w:vAlign w:val="center"/>
            <w:hideMark/>
          </w:tcPr>
          <w:p w14:paraId="3C028AB8" w14:textId="7964F0E1" w:rsidR="00F74B1B" w:rsidRPr="003F04EB" w:rsidRDefault="00F74B1B" w:rsidP="00F74B1B">
            <w:pPr>
              <w:spacing w:after="0" w:line="240" w:lineRule="auto"/>
              <w:jc w:val="center"/>
              <w:rPr>
                <w:rFonts w:ascii="Arial" w:eastAsia="Times New Roman" w:hAnsi="Arial" w:cs="Arial"/>
                <w:i/>
                <w:iCs/>
                <w:color w:val="222222"/>
                <w:sz w:val="20"/>
                <w:szCs w:val="20"/>
                <w:lang w:eastAsia="en-GB"/>
              </w:rPr>
            </w:pPr>
            <w:r w:rsidRPr="003F04EB">
              <w:rPr>
                <w:rFonts w:ascii="Arial" w:eastAsia="Times New Roman" w:hAnsi="Arial" w:cs="Arial"/>
                <w:i/>
                <w:iCs/>
                <w:color w:val="222222"/>
                <w:sz w:val="20"/>
                <w:szCs w:val="20"/>
                <w:lang w:eastAsia="en-GB"/>
              </w:rPr>
              <w:t>J Roy Soc</w:t>
            </w:r>
            <w:r>
              <w:rPr>
                <w:rFonts w:ascii="Arial" w:eastAsia="Times New Roman" w:hAnsi="Arial" w:cs="Arial"/>
                <w:i/>
                <w:iCs/>
                <w:color w:val="222222"/>
                <w:sz w:val="20"/>
                <w:szCs w:val="20"/>
                <w:lang w:eastAsia="en-GB"/>
              </w:rPr>
              <w:t xml:space="preserve"> </w:t>
            </w:r>
            <w:r w:rsidRPr="003F04EB">
              <w:rPr>
                <w:rFonts w:ascii="Arial" w:eastAsia="Times New Roman" w:hAnsi="Arial" w:cs="Arial"/>
                <w:i/>
                <w:iCs/>
                <w:color w:val="222222"/>
                <w:sz w:val="20"/>
                <w:szCs w:val="20"/>
                <w:lang w:eastAsia="en-GB"/>
              </w:rPr>
              <w:t>Med</w:t>
            </w:r>
          </w:p>
        </w:tc>
        <w:tc>
          <w:tcPr>
            <w:tcW w:w="4996" w:type="dxa"/>
            <w:vAlign w:val="center"/>
            <w:hideMark/>
          </w:tcPr>
          <w:p w14:paraId="489096ED"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Analysis of American family physicians consulting; emphasises mutual liking between patient and doctor and how family physicians seek some shared outside interest. First report that patients “forgive” less than satisfactory care if the background relationship is strong.</w:t>
            </w:r>
          </w:p>
        </w:tc>
        <w:tc>
          <w:tcPr>
            <w:tcW w:w="1559" w:type="dxa"/>
            <w:vAlign w:val="center"/>
          </w:tcPr>
          <w:p w14:paraId="6DFAD305" w14:textId="6F33A8BD" w:rsidR="00F74B1B" w:rsidRPr="005A72F3"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109</w:t>
            </w:r>
          </w:p>
        </w:tc>
      </w:tr>
      <w:tr w:rsidR="00F80779" w:rsidRPr="003F04EB" w14:paraId="7403D4C6" w14:textId="77777777" w:rsidTr="005552AA">
        <w:trPr>
          <w:trHeight w:val="864"/>
        </w:trPr>
        <w:tc>
          <w:tcPr>
            <w:tcW w:w="0" w:type="auto"/>
            <w:vAlign w:val="center"/>
            <w:hideMark/>
          </w:tcPr>
          <w:p w14:paraId="69803365"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2001</w:t>
            </w:r>
          </w:p>
        </w:tc>
        <w:tc>
          <w:tcPr>
            <w:tcW w:w="2499" w:type="dxa"/>
            <w:vAlign w:val="center"/>
            <w:hideMark/>
          </w:tcPr>
          <w:p w14:paraId="76409F07"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Mainous AG 3rd, Baker R, Love MM, </w:t>
            </w:r>
            <w:r w:rsidRPr="003F04EB">
              <w:rPr>
                <w:rFonts w:ascii="Calibri" w:eastAsia="Times New Roman" w:hAnsi="Calibri" w:cs="Calibri"/>
                <w:b/>
                <w:bCs/>
                <w:color w:val="000000"/>
                <w:sz w:val="20"/>
                <w:szCs w:val="20"/>
                <w:lang w:eastAsia="en-GB"/>
              </w:rPr>
              <w:t>Pereira Gray D</w:t>
            </w:r>
            <w:r w:rsidRPr="003F04EB">
              <w:rPr>
                <w:rFonts w:ascii="Calibri" w:eastAsia="Times New Roman" w:hAnsi="Calibri" w:cs="Calibri"/>
                <w:color w:val="000000"/>
                <w:sz w:val="20"/>
                <w:szCs w:val="20"/>
                <w:lang w:eastAsia="en-GB"/>
              </w:rPr>
              <w:t>, Gill JM</w:t>
            </w:r>
          </w:p>
        </w:tc>
        <w:tc>
          <w:tcPr>
            <w:tcW w:w="3253" w:type="dxa"/>
            <w:vAlign w:val="center"/>
            <w:hideMark/>
          </w:tcPr>
          <w:p w14:paraId="2821BA9E"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Continuity of care and trust in one’s physician: evidence from primary care in the United States and the United Kingdom.</w:t>
            </w:r>
          </w:p>
        </w:tc>
        <w:tc>
          <w:tcPr>
            <w:tcW w:w="1383" w:type="dxa"/>
            <w:vAlign w:val="center"/>
            <w:hideMark/>
          </w:tcPr>
          <w:p w14:paraId="3101089B"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Fam Med</w:t>
            </w:r>
          </w:p>
        </w:tc>
        <w:tc>
          <w:tcPr>
            <w:tcW w:w="4996" w:type="dxa"/>
            <w:vAlign w:val="center"/>
            <w:hideMark/>
          </w:tcPr>
          <w:p w14:paraId="0FB3E78C"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UK-USA collaboration revealing that patients develop trust in family physicians with longer continuity.</w:t>
            </w:r>
          </w:p>
        </w:tc>
        <w:tc>
          <w:tcPr>
            <w:tcW w:w="1559" w:type="dxa"/>
            <w:vAlign w:val="center"/>
          </w:tcPr>
          <w:p w14:paraId="03C6930C" w14:textId="24CAABF1" w:rsidR="00F74B1B" w:rsidRPr="005A72F3"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577</w:t>
            </w:r>
          </w:p>
        </w:tc>
      </w:tr>
      <w:tr w:rsidR="00F80779" w:rsidRPr="003F04EB" w14:paraId="62285F23" w14:textId="77777777" w:rsidTr="005552AA">
        <w:trPr>
          <w:trHeight w:val="576"/>
        </w:trPr>
        <w:tc>
          <w:tcPr>
            <w:tcW w:w="0" w:type="auto"/>
            <w:vAlign w:val="center"/>
            <w:hideMark/>
          </w:tcPr>
          <w:p w14:paraId="5206B095"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1998</w:t>
            </w:r>
          </w:p>
        </w:tc>
        <w:tc>
          <w:tcPr>
            <w:tcW w:w="2499" w:type="dxa"/>
            <w:vAlign w:val="center"/>
            <w:hideMark/>
          </w:tcPr>
          <w:p w14:paraId="65B11952"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Sweeney K</w:t>
            </w:r>
            <w:r w:rsidRPr="003F04EB">
              <w:rPr>
                <w:rFonts w:ascii="Calibri" w:eastAsia="Times New Roman" w:hAnsi="Calibri" w:cs="Calibri"/>
                <w:color w:val="000000"/>
                <w:sz w:val="20"/>
                <w:szCs w:val="20"/>
                <w:lang w:eastAsia="en-GB"/>
              </w:rPr>
              <w:t xml:space="preserve">, </w:t>
            </w:r>
            <w:proofErr w:type="spellStart"/>
            <w:r w:rsidRPr="003F04EB">
              <w:rPr>
                <w:rFonts w:ascii="Calibri" w:eastAsia="Times New Roman" w:hAnsi="Calibri" w:cs="Calibri"/>
                <w:b/>
                <w:bCs/>
                <w:color w:val="000000"/>
                <w:sz w:val="20"/>
                <w:szCs w:val="20"/>
                <w:lang w:eastAsia="en-GB"/>
              </w:rPr>
              <w:t>MacAuley</w:t>
            </w:r>
            <w:proofErr w:type="spellEnd"/>
            <w:r w:rsidRPr="003F04EB">
              <w:rPr>
                <w:rFonts w:ascii="Calibri" w:eastAsia="Times New Roman" w:hAnsi="Calibri" w:cs="Calibri"/>
                <w:b/>
                <w:bCs/>
                <w:color w:val="000000"/>
                <w:sz w:val="20"/>
                <w:szCs w:val="20"/>
                <w:lang w:eastAsia="en-GB"/>
              </w:rPr>
              <w:t xml:space="preserve"> D</w:t>
            </w:r>
            <w:r w:rsidRPr="003F04EB">
              <w:rPr>
                <w:rFonts w:ascii="Calibri" w:eastAsia="Times New Roman" w:hAnsi="Calibri" w:cs="Calibri"/>
                <w:color w:val="000000"/>
                <w:sz w:val="20"/>
                <w:szCs w:val="20"/>
                <w:lang w:eastAsia="en-GB"/>
              </w:rPr>
              <w:t xml:space="preserve">, and </w:t>
            </w:r>
            <w:r w:rsidRPr="003F04EB">
              <w:rPr>
                <w:rFonts w:ascii="Calibri" w:eastAsia="Times New Roman" w:hAnsi="Calibri" w:cs="Calibri"/>
                <w:b/>
                <w:bCs/>
                <w:color w:val="000000"/>
                <w:sz w:val="20"/>
                <w:szCs w:val="20"/>
                <w:lang w:eastAsia="en-GB"/>
              </w:rPr>
              <w:t>Pereira Gray D</w:t>
            </w:r>
          </w:p>
        </w:tc>
        <w:tc>
          <w:tcPr>
            <w:tcW w:w="3253" w:type="dxa"/>
            <w:vAlign w:val="center"/>
            <w:hideMark/>
          </w:tcPr>
          <w:p w14:paraId="56254CC8"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Personal significance: the third dimension</w:t>
            </w:r>
          </w:p>
        </w:tc>
        <w:tc>
          <w:tcPr>
            <w:tcW w:w="1383" w:type="dxa"/>
            <w:vAlign w:val="center"/>
            <w:hideMark/>
          </w:tcPr>
          <w:p w14:paraId="6FFF875E"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Lancet</w:t>
            </w:r>
          </w:p>
        </w:tc>
        <w:tc>
          <w:tcPr>
            <w:tcW w:w="4996" w:type="dxa"/>
            <w:vAlign w:val="center"/>
            <w:hideMark/>
          </w:tcPr>
          <w:p w14:paraId="38F924E0"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A triad of three significances, emphasising personal significance which is what the patient takes away.</w:t>
            </w:r>
          </w:p>
        </w:tc>
        <w:tc>
          <w:tcPr>
            <w:tcW w:w="1559" w:type="dxa"/>
            <w:vAlign w:val="center"/>
          </w:tcPr>
          <w:p w14:paraId="49086570" w14:textId="60DBA65F" w:rsidR="00F74B1B" w:rsidRPr="005A72F3"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173</w:t>
            </w:r>
          </w:p>
        </w:tc>
      </w:tr>
      <w:tr w:rsidR="00F80779" w:rsidRPr="003F04EB" w14:paraId="0A903759" w14:textId="77777777" w:rsidTr="005552AA">
        <w:trPr>
          <w:trHeight w:val="288"/>
        </w:trPr>
        <w:tc>
          <w:tcPr>
            <w:tcW w:w="0" w:type="auto"/>
            <w:vAlign w:val="center"/>
            <w:hideMark/>
          </w:tcPr>
          <w:p w14:paraId="41D6BFAB"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1998</w:t>
            </w:r>
          </w:p>
        </w:tc>
        <w:tc>
          <w:tcPr>
            <w:tcW w:w="2499" w:type="dxa"/>
            <w:vAlign w:val="center"/>
            <w:hideMark/>
          </w:tcPr>
          <w:p w14:paraId="6683E9EC" w14:textId="4EE96420" w:rsidR="00F74B1B" w:rsidRPr="003F04EB" w:rsidRDefault="00F74B1B" w:rsidP="00F74B1B">
            <w:pPr>
              <w:spacing w:after="0" w:line="240" w:lineRule="auto"/>
              <w:jc w:val="center"/>
              <w:rPr>
                <w:rFonts w:ascii="Calibri" w:eastAsia="Times New Roman" w:hAnsi="Calibri" w:cs="Calibri"/>
                <w:b/>
                <w:bCs/>
                <w:color w:val="222222"/>
                <w:sz w:val="20"/>
                <w:szCs w:val="20"/>
                <w:lang w:eastAsia="en-GB"/>
              </w:rPr>
            </w:pPr>
            <w:r w:rsidRPr="003F04EB">
              <w:rPr>
                <w:rFonts w:ascii="Calibri" w:eastAsia="Times New Roman" w:hAnsi="Calibri" w:cs="Calibri"/>
                <w:b/>
                <w:bCs/>
                <w:color w:val="222222"/>
                <w:sz w:val="20"/>
                <w:szCs w:val="20"/>
                <w:lang w:eastAsia="en-GB"/>
              </w:rPr>
              <w:t>Pereira Gray D</w:t>
            </w:r>
            <w:r>
              <w:rPr>
                <w:rFonts w:ascii="Calibri" w:eastAsia="Times New Roman" w:hAnsi="Calibri" w:cs="Calibri"/>
                <w:b/>
                <w:bCs/>
                <w:color w:val="222222"/>
                <w:sz w:val="20"/>
                <w:szCs w:val="20"/>
                <w:lang w:eastAsia="en-GB"/>
              </w:rPr>
              <w:t xml:space="preserve"> </w:t>
            </w:r>
          </w:p>
        </w:tc>
        <w:tc>
          <w:tcPr>
            <w:tcW w:w="3253" w:type="dxa"/>
            <w:vAlign w:val="center"/>
            <w:hideMark/>
          </w:tcPr>
          <w:p w14:paraId="6DB1E4AA" w14:textId="77777777" w:rsidR="00F74B1B" w:rsidRPr="003F04EB" w:rsidRDefault="00F74B1B" w:rsidP="00F74B1B">
            <w:pPr>
              <w:spacing w:after="0" w:line="240" w:lineRule="auto"/>
              <w:jc w:val="center"/>
              <w:rPr>
                <w:rFonts w:ascii="Calibri" w:eastAsia="Times New Roman" w:hAnsi="Calibri" w:cs="Calibri"/>
                <w:color w:val="222222"/>
                <w:sz w:val="20"/>
                <w:szCs w:val="20"/>
                <w:lang w:eastAsia="en-GB"/>
              </w:rPr>
            </w:pPr>
            <w:r w:rsidRPr="003F04EB">
              <w:rPr>
                <w:rFonts w:ascii="Calibri" w:eastAsia="Times New Roman" w:hAnsi="Calibri" w:cs="Calibri"/>
                <w:color w:val="222222"/>
                <w:sz w:val="20"/>
                <w:szCs w:val="20"/>
                <w:lang w:eastAsia="en-GB"/>
              </w:rPr>
              <w:t>Forty-seven minutes a year for the patient</w:t>
            </w:r>
          </w:p>
        </w:tc>
        <w:tc>
          <w:tcPr>
            <w:tcW w:w="1383" w:type="dxa"/>
            <w:vAlign w:val="center"/>
            <w:hideMark/>
          </w:tcPr>
          <w:p w14:paraId="5C9E371B" w14:textId="59CCDB98"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 xml:space="preserve">Br J Gen </w:t>
            </w:r>
            <w:proofErr w:type="spellStart"/>
            <w:r w:rsidRPr="003F04EB">
              <w:rPr>
                <w:rFonts w:ascii="Calibri" w:eastAsia="Times New Roman" w:hAnsi="Calibri" w:cs="Calibri"/>
                <w:i/>
                <w:iCs/>
                <w:color w:val="000000"/>
                <w:sz w:val="20"/>
                <w:szCs w:val="20"/>
                <w:lang w:eastAsia="en-GB"/>
              </w:rPr>
              <w:t>Pract</w:t>
            </w:r>
            <w:proofErr w:type="spellEnd"/>
          </w:p>
        </w:tc>
        <w:tc>
          <w:tcPr>
            <w:tcW w:w="4996" w:type="dxa"/>
            <w:vAlign w:val="center"/>
            <w:hideMark/>
          </w:tcPr>
          <w:p w14:paraId="3CB4EFA2"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Response to the over-emphasis on the duration of a single consultation, showing that the average patient received 47 minutes a year of GP time.</w:t>
            </w:r>
          </w:p>
        </w:tc>
        <w:tc>
          <w:tcPr>
            <w:tcW w:w="1559" w:type="dxa"/>
            <w:vAlign w:val="center"/>
          </w:tcPr>
          <w:p w14:paraId="0459F81E" w14:textId="229773ED" w:rsidR="00F74B1B" w:rsidRPr="005A72F3" w:rsidRDefault="00F74B1B" w:rsidP="00F74B1B">
            <w:pPr>
              <w:spacing w:after="0" w:line="240" w:lineRule="auto"/>
              <w:jc w:val="center"/>
              <w:rPr>
                <w:rFonts w:ascii="Calibri" w:eastAsia="Times New Roman" w:hAnsi="Calibri" w:cs="Calibri"/>
                <w:color w:val="000000"/>
                <w:sz w:val="20"/>
                <w:szCs w:val="20"/>
                <w:lang w:eastAsia="en-GB"/>
              </w:rPr>
            </w:pPr>
          </w:p>
        </w:tc>
      </w:tr>
      <w:tr w:rsidR="00F80779" w:rsidRPr="003F04EB" w14:paraId="552C54D0" w14:textId="77777777" w:rsidTr="005552AA">
        <w:trPr>
          <w:trHeight w:val="864"/>
        </w:trPr>
        <w:tc>
          <w:tcPr>
            <w:tcW w:w="0" w:type="auto"/>
            <w:vAlign w:val="center"/>
            <w:hideMark/>
          </w:tcPr>
          <w:p w14:paraId="59A7F765"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1995</w:t>
            </w:r>
          </w:p>
        </w:tc>
        <w:tc>
          <w:tcPr>
            <w:tcW w:w="2499" w:type="dxa"/>
            <w:vAlign w:val="center"/>
            <w:hideMark/>
          </w:tcPr>
          <w:p w14:paraId="1BCAC206"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Sweeney K</w:t>
            </w:r>
            <w:r w:rsidRPr="003F04EB">
              <w:rPr>
                <w:rFonts w:ascii="Calibri" w:eastAsia="Times New Roman" w:hAnsi="Calibri" w:cs="Calibri"/>
                <w:color w:val="000000"/>
                <w:sz w:val="20"/>
                <w:szCs w:val="20"/>
                <w:lang w:eastAsia="en-GB"/>
              </w:rPr>
              <w:t xml:space="preserve"> and </w:t>
            </w:r>
            <w:r w:rsidRPr="003F04EB">
              <w:rPr>
                <w:rFonts w:ascii="Calibri" w:eastAsia="Times New Roman" w:hAnsi="Calibri" w:cs="Calibri"/>
                <w:b/>
                <w:bCs/>
                <w:color w:val="000000"/>
                <w:sz w:val="20"/>
                <w:szCs w:val="20"/>
                <w:lang w:eastAsia="en-GB"/>
              </w:rPr>
              <w:t>Pereira Gray D</w:t>
            </w:r>
          </w:p>
        </w:tc>
        <w:tc>
          <w:tcPr>
            <w:tcW w:w="3253" w:type="dxa"/>
            <w:vAlign w:val="center"/>
            <w:hideMark/>
          </w:tcPr>
          <w:p w14:paraId="4C821BF9"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Patients who do not receive continuity of care from their general practitioner – are they a vulnerable group?</w:t>
            </w:r>
          </w:p>
        </w:tc>
        <w:tc>
          <w:tcPr>
            <w:tcW w:w="1383" w:type="dxa"/>
            <w:vAlign w:val="center"/>
            <w:hideMark/>
          </w:tcPr>
          <w:p w14:paraId="3677F759"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 xml:space="preserve">Br J Gen </w:t>
            </w:r>
            <w:proofErr w:type="spellStart"/>
            <w:r w:rsidRPr="003F04EB">
              <w:rPr>
                <w:rFonts w:ascii="Calibri" w:eastAsia="Times New Roman" w:hAnsi="Calibri" w:cs="Calibri"/>
                <w:i/>
                <w:iCs/>
                <w:color w:val="000000"/>
                <w:sz w:val="20"/>
                <w:szCs w:val="20"/>
                <w:lang w:eastAsia="en-GB"/>
              </w:rPr>
              <w:t>Pract</w:t>
            </w:r>
            <w:proofErr w:type="spellEnd"/>
          </w:p>
        </w:tc>
        <w:tc>
          <w:tcPr>
            <w:tcW w:w="4996" w:type="dxa"/>
            <w:vAlign w:val="center"/>
            <w:hideMark/>
          </w:tcPr>
          <w:p w14:paraId="3358EDA5"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The first article analysing continuity from the perspective of broken continuity, later supported by Professor Starfield. Early demonstration of the fact that continuity is a proxy for the patient-doctor relationship.</w:t>
            </w:r>
          </w:p>
        </w:tc>
        <w:tc>
          <w:tcPr>
            <w:tcW w:w="1559" w:type="dxa"/>
            <w:vAlign w:val="center"/>
          </w:tcPr>
          <w:p w14:paraId="75A1A463" w14:textId="701C097F" w:rsidR="00F74B1B" w:rsidRPr="005A72F3"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114</w:t>
            </w:r>
          </w:p>
        </w:tc>
      </w:tr>
      <w:tr w:rsidR="00F80779" w:rsidRPr="003F04EB" w14:paraId="698E2528" w14:textId="77777777" w:rsidTr="005552AA">
        <w:trPr>
          <w:trHeight w:val="288"/>
        </w:trPr>
        <w:tc>
          <w:tcPr>
            <w:tcW w:w="0" w:type="auto"/>
            <w:vAlign w:val="center"/>
            <w:hideMark/>
          </w:tcPr>
          <w:p w14:paraId="20BE8A4E"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1983</w:t>
            </w:r>
          </w:p>
        </w:tc>
        <w:tc>
          <w:tcPr>
            <w:tcW w:w="2499" w:type="dxa"/>
            <w:vAlign w:val="center"/>
            <w:hideMark/>
          </w:tcPr>
          <w:p w14:paraId="48CC848A"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Pereira Gray D</w:t>
            </w:r>
          </w:p>
        </w:tc>
        <w:tc>
          <w:tcPr>
            <w:tcW w:w="3253" w:type="dxa"/>
            <w:vAlign w:val="center"/>
            <w:hideMark/>
          </w:tcPr>
          <w:p w14:paraId="6905706E"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Continuity Counts</w:t>
            </w:r>
          </w:p>
        </w:tc>
        <w:tc>
          <w:tcPr>
            <w:tcW w:w="1383" w:type="dxa"/>
            <w:vAlign w:val="center"/>
            <w:hideMark/>
          </w:tcPr>
          <w:p w14:paraId="10B7250C"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proofErr w:type="spellStart"/>
            <w:r w:rsidRPr="003F04EB">
              <w:rPr>
                <w:rFonts w:ascii="Calibri" w:eastAsia="Times New Roman" w:hAnsi="Calibri" w:cs="Calibri"/>
                <w:color w:val="000000"/>
                <w:sz w:val="20"/>
                <w:szCs w:val="20"/>
                <w:lang w:eastAsia="en-GB"/>
              </w:rPr>
              <w:t>Aust</w:t>
            </w:r>
            <w:proofErr w:type="spellEnd"/>
            <w:r w:rsidRPr="003F04EB">
              <w:rPr>
                <w:rFonts w:ascii="Calibri" w:eastAsia="Times New Roman" w:hAnsi="Calibri" w:cs="Calibri"/>
                <w:color w:val="000000"/>
                <w:sz w:val="20"/>
                <w:szCs w:val="20"/>
                <w:lang w:eastAsia="en-GB"/>
              </w:rPr>
              <w:t xml:space="preserve"> Fam Physician </w:t>
            </w:r>
          </w:p>
        </w:tc>
        <w:tc>
          <w:tcPr>
            <w:tcW w:w="4996" w:type="dxa"/>
            <w:vAlign w:val="center"/>
            <w:hideMark/>
          </w:tcPr>
          <w:p w14:paraId="5D150537"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Editorial. </w:t>
            </w:r>
          </w:p>
        </w:tc>
        <w:tc>
          <w:tcPr>
            <w:tcW w:w="1559" w:type="dxa"/>
            <w:vAlign w:val="center"/>
          </w:tcPr>
          <w:p w14:paraId="0A75F03E" w14:textId="6A397838" w:rsidR="00F74B1B" w:rsidRPr="005A72F3" w:rsidRDefault="00F74B1B" w:rsidP="00F74B1B">
            <w:pPr>
              <w:spacing w:after="0" w:line="240" w:lineRule="auto"/>
              <w:jc w:val="center"/>
              <w:rPr>
                <w:rFonts w:ascii="Calibri" w:eastAsia="Times New Roman" w:hAnsi="Calibri" w:cs="Calibri"/>
                <w:color w:val="000000"/>
                <w:sz w:val="20"/>
                <w:szCs w:val="20"/>
                <w:lang w:eastAsia="en-GB"/>
              </w:rPr>
            </w:pPr>
          </w:p>
        </w:tc>
      </w:tr>
      <w:tr w:rsidR="00F80779" w:rsidRPr="003F04EB" w14:paraId="49923E7B" w14:textId="77777777" w:rsidTr="005552AA">
        <w:trPr>
          <w:trHeight w:val="576"/>
        </w:trPr>
        <w:tc>
          <w:tcPr>
            <w:tcW w:w="0" w:type="auto"/>
            <w:vAlign w:val="center"/>
            <w:hideMark/>
          </w:tcPr>
          <w:p w14:paraId="0D3456F0"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1979</w:t>
            </w:r>
          </w:p>
        </w:tc>
        <w:tc>
          <w:tcPr>
            <w:tcW w:w="2499" w:type="dxa"/>
            <w:vAlign w:val="center"/>
            <w:hideMark/>
          </w:tcPr>
          <w:p w14:paraId="2BF7DBC7"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Pereira Gray D</w:t>
            </w:r>
          </w:p>
        </w:tc>
        <w:tc>
          <w:tcPr>
            <w:tcW w:w="3253" w:type="dxa"/>
            <w:vAlign w:val="center"/>
            <w:hideMark/>
          </w:tcPr>
          <w:p w14:paraId="5EB729AC"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Key to personal care</w:t>
            </w:r>
          </w:p>
        </w:tc>
        <w:tc>
          <w:tcPr>
            <w:tcW w:w="1383" w:type="dxa"/>
            <w:vAlign w:val="center"/>
            <w:hideMark/>
          </w:tcPr>
          <w:p w14:paraId="33C69728" w14:textId="663CCEF6"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hyperlink r:id="rId19" w:history="1">
              <w:r w:rsidRPr="00EF5D56">
                <w:rPr>
                  <w:rStyle w:val="Hyperlink"/>
                  <w:rFonts w:ascii="Calibri" w:eastAsia="Times New Roman" w:hAnsi="Calibri" w:cs="Calibri"/>
                  <w:i/>
                  <w:iCs/>
                  <w:sz w:val="20"/>
                  <w:szCs w:val="20"/>
                  <w:lang w:eastAsia="en-GB"/>
                </w:rPr>
                <w:t xml:space="preserve">J Roy Coll Gen </w:t>
              </w:r>
              <w:proofErr w:type="spellStart"/>
              <w:r w:rsidRPr="00EF5D56">
                <w:rPr>
                  <w:rStyle w:val="Hyperlink"/>
                  <w:rFonts w:ascii="Calibri" w:eastAsia="Times New Roman" w:hAnsi="Calibri" w:cs="Calibri"/>
                  <w:i/>
                  <w:iCs/>
                  <w:sz w:val="20"/>
                  <w:szCs w:val="20"/>
                  <w:lang w:eastAsia="en-GB"/>
                </w:rPr>
                <w:t>Pract</w:t>
              </w:r>
              <w:proofErr w:type="spellEnd"/>
            </w:hyperlink>
          </w:p>
        </w:tc>
        <w:tc>
          <w:tcPr>
            <w:tcW w:w="4996" w:type="dxa"/>
            <w:vAlign w:val="center"/>
            <w:hideMark/>
          </w:tcPr>
          <w:p w14:paraId="64A1B40B"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The term “personal lists” coined and the first demonstration of improved outcomes.</w:t>
            </w:r>
          </w:p>
        </w:tc>
        <w:tc>
          <w:tcPr>
            <w:tcW w:w="1559" w:type="dxa"/>
            <w:vAlign w:val="center"/>
          </w:tcPr>
          <w:p w14:paraId="2A84F405" w14:textId="3944F3D6" w:rsidR="00F74B1B" w:rsidRPr="005A72F3" w:rsidRDefault="0030622B" w:rsidP="00F74B1B">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118</w:t>
            </w:r>
          </w:p>
        </w:tc>
      </w:tr>
      <w:tr w:rsidR="00F80779" w:rsidRPr="003F04EB" w14:paraId="79A28257" w14:textId="77777777" w:rsidTr="005552AA">
        <w:trPr>
          <w:trHeight w:val="288"/>
        </w:trPr>
        <w:tc>
          <w:tcPr>
            <w:tcW w:w="0" w:type="auto"/>
            <w:vAlign w:val="center"/>
            <w:hideMark/>
          </w:tcPr>
          <w:p w14:paraId="0A73C649"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1973</w:t>
            </w:r>
          </w:p>
        </w:tc>
        <w:tc>
          <w:tcPr>
            <w:tcW w:w="2499" w:type="dxa"/>
            <w:vAlign w:val="center"/>
            <w:hideMark/>
          </w:tcPr>
          <w:p w14:paraId="168A8A95" w14:textId="77777777" w:rsidR="00F74B1B" w:rsidRPr="003F04EB" w:rsidRDefault="00F74B1B" w:rsidP="00F74B1B">
            <w:pPr>
              <w:spacing w:after="0" w:line="240" w:lineRule="auto"/>
              <w:jc w:val="center"/>
              <w:rPr>
                <w:rFonts w:ascii="Calibri" w:eastAsia="Times New Roman" w:hAnsi="Calibri" w:cs="Calibri"/>
                <w:b/>
                <w:bCs/>
                <w:color w:val="000000"/>
                <w:sz w:val="20"/>
                <w:szCs w:val="20"/>
                <w:lang w:eastAsia="en-GB"/>
              </w:rPr>
            </w:pPr>
            <w:r w:rsidRPr="003F04EB">
              <w:rPr>
                <w:rFonts w:ascii="Calibri" w:eastAsia="Times New Roman" w:hAnsi="Calibri" w:cs="Calibri"/>
                <w:b/>
                <w:bCs/>
                <w:color w:val="000000"/>
                <w:sz w:val="20"/>
                <w:szCs w:val="20"/>
                <w:lang w:eastAsia="en-GB"/>
              </w:rPr>
              <w:t>Pereira Gray D</w:t>
            </w:r>
          </w:p>
        </w:tc>
        <w:tc>
          <w:tcPr>
            <w:tcW w:w="3253" w:type="dxa"/>
            <w:vAlign w:val="center"/>
            <w:hideMark/>
          </w:tcPr>
          <w:p w14:paraId="5BF3221C"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Continuity of care.</w:t>
            </w:r>
          </w:p>
        </w:tc>
        <w:tc>
          <w:tcPr>
            <w:tcW w:w="1383" w:type="dxa"/>
            <w:vAlign w:val="center"/>
            <w:hideMark/>
          </w:tcPr>
          <w:p w14:paraId="19707DEA" w14:textId="77777777" w:rsidR="00F74B1B" w:rsidRPr="003F04EB" w:rsidRDefault="00F74B1B" w:rsidP="00F74B1B">
            <w:pPr>
              <w:spacing w:after="0" w:line="240" w:lineRule="auto"/>
              <w:jc w:val="center"/>
              <w:rPr>
                <w:rFonts w:ascii="Calibri" w:eastAsia="Times New Roman" w:hAnsi="Calibri" w:cs="Calibri"/>
                <w:i/>
                <w:iCs/>
                <w:color w:val="000000"/>
                <w:sz w:val="20"/>
                <w:szCs w:val="20"/>
                <w:lang w:eastAsia="en-GB"/>
              </w:rPr>
            </w:pPr>
            <w:r w:rsidRPr="003F04EB">
              <w:rPr>
                <w:rFonts w:ascii="Calibri" w:eastAsia="Times New Roman" w:hAnsi="Calibri" w:cs="Calibri"/>
                <w:i/>
                <w:iCs/>
                <w:color w:val="000000"/>
                <w:sz w:val="20"/>
                <w:szCs w:val="20"/>
                <w:lang w:eastAsia="en-GB"/>
              </w:rPr>
              <w:t xml:space="preserve">J Roy Coll Gen </w:t>
            </w:r>
            <w:proofErr w:type="spellStart"/>
            <w:r w:rsidRPr="003F04EB">
              <w:rPr>
                <w:rFonts w:ascii="Calibri" w:eastAsia="Times New Roman" w:hAnsi="Calibri" w:cs="Calibri"/>
                <w:i/>
                <w:iCs/>
                <w:color w:val="000000"/>
                <w:sz w:val="20"/>
                <w:szCs w:val="20"/>
                <w:lang w:eastAsia="en-GB"/>
              </w:rPr>
              <w:t>Pract</w:t>
            </w:r>
            <w:proofErr w:type="spellEnd"/>
          </w:p>
        </w:tc>
        <w:tc>
          <w:tcPr>
            <w:tcW w:w="4996" w:type="dxa"/>
            <w:vAlign w:val="center"/>
            <w:hideMark/>
          </w:tcPr>
          <w:p w14:paraId="0B9B4983" w14:textId="77777777" w:rsidR="00F74B1B" w:rsidRPr="003F04EB" w:rsidRDefault="00F74B1B" w:rsidP="00F74B1B">
            <w:pPr>
              <w:spacing w:after="0" w:line="240" w:lineRule="auto"/>
              <w:jc w:val="center"/>
              <w:rPr>
                <w:rFonts w:ascii="Calibri" w:eastAsia="Times New Roman" w:hAnsi="Calibri" w:cs="Calibri"/>
                <w:color w:val="000000"/>
                <w:sz w:val="20"/>
                <w:szCs w:val="20"/>
                <w:lang w:eastAsia="en-GB"/>
              </w:rPr>
            </w:pPr>
            <w:r w:rsidRPr="003F04EB">
              <w:rPr>
                <w:rFonts w:ascii="Calibri" w:eastAsia="Times New Roman" w:hAnsi="Calibri" w:cs="Calibri"/>
                <w:color w:val="000000"/>
                <w:sz w:val="20"/>
                <w:szCs w:val="20"/>
                <w:lang w:eastAsia="en-GB"/>
              </w:rPr>
              <w:t xml:space="preserve">Editorial. </w:t>
            </w:r>
          </w:p>
        </w:tc>
        <w:tc>
          <w:tcPr>
            <w:tcW w:w="1559" w:type="dxa"/>
            <w:vAlign w:val="center"/>
            <w:hideMark/>
          </w:tcPr>
          <w:p w14:paraId="5F5FCF59" w14:textId="77777777" w:rsidR="00F74B1B" w:rsidRPr="000E6312" w:rsidRDefault="00F74B1B" w:rsidP="00F74B1B">
            <w:pPr>
              <w:spacing w:after="0" w:line="240" w:lineRule="auto"/>
              <w:jc w:val="center"/>
              <w:rPr>
                <w:rFonts w:ascii="Calibri" w:eastAsia="Times New Roman" w:hAnsi="Calibri" w:cs="Calibri"/>
                <w:b/>
                <w:bCs/>
                <w:color w:val="000000"/>
                <w:sz w:val="20"/>
                <w:szCs w:val="20"/>
                <w:lang w:eastAsia="en-GB"/>
              </w:rPr>
            </w:pPr>
            <w:r w:rsidRPr="000E6312">
              <w:rPr>
                <w:rFonts w:ascii="Calibri" w:eastAsia="Times New Roman" w:hAnsi="Calibri" w:cs="Calibri"/>
                <w:b/>
                <w:bCs/>
                <w:color w:val="000000"/>
                <w:sz w:val="20"/>
                <w:szCs w:val="20"/>
                <w:lang w:eastAsia="en-GB"/>
              </w:rPr>
              <w:t> </w:t>
            </w:r>
          </w:p>
        </w:tc>
      </w:tr>
    </w:tbl>
    <w:p w14:paraId="39A65604" w14:textId="77777777" w:rsidR="00B849B6" w:rsidRDefault="00B849B6"/>
    <w:sectPr w:rsidR="00B849B6" w:rsidSect="002B33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72"/>
    <w:rsid w:val="000E6312"/>
    <w:rsid w:val="00183749"/>
    <w:rsid w:val="00231280"/>
    <w:rsid w:val="002B3372"/>
    <w:rsid w:val="0030622B"/>
    <w:rsid w:val="00333F8D"/>
    <w:rsid w:val="003D190A"/>
    <w:rsid w:val="003F04EB"/>
    <w:rsid w:val="00437CFA"/>
    <w:rsid w:val="004C1F68"/>
    <w:rsid w:val="004C5EB4"/>
    <w:rsid w:val="005160B8"/>
    <w:rsid w:val="00541E56"/>
    <w:rsid w:val="005552AA"/>
    <w:rsid w:val="005865AC"/>
    <w:rsid w:val="005A72F3"/>
    <w:rsid w:val="00607431"/>
    <w:rsid w:val="00662E94"/>
    <w:rsid w:val="006A7D3B"/>
    <w:rsid w:val="0071250D"/>
    <w:rsid w:val="007A2382"/>
    <w:rsid w:val="007B79C6"/>
    <w:rsid w:val="00801A57"/>
    <w:rsid w:val="00850151"/>
    <w:rsid w:val="008F1452"/>
    <w:rsid w:val="009778F6"/>
    <w:rsid w:val="00A2584E"/>
    <w:rsid w:val="00A56D77"/>
    <w:rsid w:val="00B32A1C"/>
    <w:rsid w:val="00B849B6"/>
    <w:rsid w:val="00B853DE"/>
    <w:rsid w:val="00CC3A83"/>
    <w:rsid w:val="00CE282C"/>
    <w:rsid w:val="00D33E46"/>
    <w:rsid w:val="00D36DA6"/>
    <w:rsid w:val="00DA3BEB"/>
    <w:rsid w:val="00EF5D56"/>
    <w:rsid w:val="00EF78C9"/>
    <w:rsid w:val="00F74B1B"/>
    <w:rsid w:val="00F80779"/>
    <w:rsid w:val="00FB0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71B4"/>
  <w15:chartTrackingRefBased/>
  <w15:docId w15:val="{AD00833A-20D4-4698-8832-71BDE151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DA6"/>
    <w:rPr>
      <w:color w:val="0563C1" w:themeColor="hyperlink"/>
      <w:u w:val="single"/>
    </w:rPr>
  </w:style>
  <w:style w:type="character" w:styleId="UnresolvedMention">
    <w:name w:val="Unresolved Mention"/>
    <w:basedOn w:val="DefaultParagraphFont"/>
    <w:uiPriority w:val="99"/>
    <w:semiHidden/>
    <w:unhideWhenUsed/>
    <w:rsid w:val="00D36DA6"/>
    <w:rPr>
      <w:color w:val="605E5C"/>
      <w:shd w:val="clear" w:color="auto" w:fill="E1DFDD"/>
    </w:rPr>
  </w:style>
  <w:style w:type="character" w:styleId="FollowedHyperlink">
    <w:name w:val="FollowedHyperlink"/>
    <w:basedOn w:val="DefaultParagraphFont"/>
    <w:uiPriority w:val="99"/>
    <w:semiHidden/>
    <w:unhideWhenUsed/>
    <w:rsid w:val="009778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30834">
      <w:bodyDiv w:val="1"/>
      <w:marLeft w:val="0"/>
      <w:marRight w:val="0"/>
      <w:marTop w:val="0"/>
      <w:marBottom w:val="0"/>
      <w:divBdr>
        <w:top w:val="none" w:sz="0" w:space="0" w:color="auto"/>
        <w:left w:val="none" w:sz="0" w:space="0" w:color="auto"/>
        <w:bottom w:val="none" w:sz="0" w:space="0" w:color="auto"/>
        <w:right w:val="none" w:sz="0" w:space="0" w:color="auto"/>
      </w:divBdr>
    </w:div>
    <w:div w:id="1581938275">
      <w:bodyDiv w:val="1"/>
      <w:marLeft w:val="0"/>
      <w:marRight w:val="0"/>
      <w:marTop w:val="0"/>
      <w:marBottom w:val="0"/>
      <w:divBdr>
        <w:top w:val="none" w:sz="0" w:space="0" w:color="auto"/>
        <w:left w:val="none" w:sz="0" w:space="0" w:color="auto"/>
        <w:bottom w:val="none" w:sz="0" w:space="0" w:color="auto"/>
        <w:right w:val="none" w:sz="0" w:space="0" w:color="auto"/>
      </w:divBdr>
    </w:div>
    <w:div w:id="1975408200">
      <w:bodyDiv w:val="1"/>
      <w:marLeft w:val="0"/>
      <w:marRight w:val="0"/>
      <w:marTop w:val="0"/>
      <w:marBottom w:val="0"/>
      <w:divBdr>
        <w:top w:val="none" w:sz="0" w:space="0" w:color="auto"/>
        <w:left w:val="none" w:sz="0" w:space="0" w:color="auto"/>
        <w:bottom w:val="none" w:sz="0" w:space="0" w:color="auto"/>
        <w:right w:val="none" w:sz="0" w:space="0" w:color="auto"/>
      </w:divBdr>
      <w:divsChild>
        <w:div w:id="508520813">
          <w:marLeft w:val="0"/>
          <w:marRight w:val="0"/>
          <w:marTop w:val="0"/>
          <w:marBottom w:val="0"/>
          <w:divBdr>
            <w:top w:val="none" w:sz="0" w:space="0" w:color="auto"/>
            <w:left w:val="none" w:sz="0" w:space="0" w:color="auto"/>
            <w:bottom w:val="none" w:sz="0" w:space="0" w:color="auto"/>
            <w:right w:val="none" w:sz="0" w:space="0" w:color="auto"/>
          </w:divBdr>
        </w:div>
      </w:divsChild>
    </w:div>
    <w:div w:id="2121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gp.org/content/73/731/279" TargetMode="External"/><Relationship Id="rId13" Type="http://schemas.openxmlformats.org/officeDocument/2006/relationships/hyperlink" Target="https://www.bmj.com/content/370/bmj.m3709" TargetMode="External"/><Relationship Id="rId18" Type="http://schemas.openxmlformats.org/officeDocument/2006/relationships/hyperlink" Target="https://journals.sagepub.com/doi/10.1177/175573801665450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journals.sagepub.com/doi/abs/10.1177/17557380241246742" TargetMode="External"/><Relationship Id="rId12" Type="http://schemas.openxmlformats.org/officeDocument/2006/relationships/hyperlink" Target="https://bjgp.org/content/71/707/278.long" TargetMode="External"/><Relationship Id="rId17" Type="http://schemas.openxmlformats.org/officeDocument/2006/relationships/hyperlink" Target="https://bmjopen.bmj.com/content/8/6/e021161" TargetMode="External"/><Relationship Id="rId2" Type="http://schemas.openxmlformats.org/officeDocument/2006/relationships/settings" Target="settings.xml"/><Relationship Id="rId16" Type="http://schemas.openxmlformats.org/officeDocument/2006/relationships/hyperlink" Target="https://bjgp.org/content/69/682/e35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jgp.org/content/75/752/e181.long" TargetMode="External"/><Relationship Id="rId11" Type="http://schemas.openxmlformats.org/officeDocument/2006/relationships/hyperlink" Target="https://bjgp.org/content/72/715/e91.long" TargetMode="External"/><Relationship Id="rId5" Type="http://schemas.openxmlformats.org/officeDocument/2006/relationships/hyperlink" Target="https://bjgp.org/content/75/757/342.long" TargetMode="External"/><Relationship Id="rId15" Type="http://schemas.openxmlformats.org/officeDocument/2006/relationships/hyperlink" Target="https://bjgp.org/content/70/690/36" TargetMode="External"/><Relationship Id="rId10" Type="http://schemas.openxmlformats.org/officeDocument/2006/relationships/hyperlink" Target="https://bjgp.org/content/72/718/208" TargetMode="External"/><Relationship Id="rId19" Type="http://schemas.openxmlformats.org/officeDocument/2006/relationships/hyperlink" Target="https://bjgp.org/content/bjgp/29/208/666.full.pdf" TargetMode="External"/><Relationship Id="rId4" Type="http://schemas.openxmlformats.org/officeDocument/2006/relationships/hyperlink" Target="https://bjgpopen.org/content/early/2025/09/09/BJGPO.2025.0119.long" TargetMode="External"/><Relationship Id="rId9" Type="http://schemas.openxmlformats.org/officeDocument/2006/relationships/hyperlink" Target="https://www.bmj.com/content/383/bmj-2022-074584" TargetMode="External"/><Relationship Id="rId14" Type="http://schemas.openxmlformats.org/officeDocument/2006/relationships/hyperlink" Target="https://bjgp.org/content/70/70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SIDAWAY-LEE, Kate (ST LEONARDS PRACTICE)</cp:lastModifiedBy>
  <cp:revision>2</cp:revision>
  <dcterms:created xsi:type="dcterms:W3CDTF">2025-11-13T10:44:00Z</dcterms:created>
  <dcterms:modified xsi:type="dcterms:W3CDTF">2025-11-13T10:44:00Z</dcterms:modified>
</cp:coreProperties>
</file>